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9416F" w14:textId="77777777" w:rsidR="000342DB" w:rsidRPr="00423C71" w:rsidRDefault="000342DB" w:rsidP="000342DB">
      <w:pPr>
        <w:pStyle w:val="1"/>
        <w:adjustRightInd w:val="0"/>
        <w:snapToGrid w:val="0"/>
        <w:spacing w:after="100" w:afterAutospacing="1" w:line="300" w:lineRule="auto"/>
        <w:jc w:val="center"/>
        <w:rPr>
          <w:w w:val="80"/>
          <w:sz w:val="30"/>
          <w:szCs w:val="30"/>
        </w:rPr>
      </w:pPr>
      <w:r w:rsidRPr="00423C71">
        <w:rPr>
          <w:rFonts w:hint="eastAsia"/>
          <w:w w:val="80"/>
          <w:sz w:val="30"/>
          <w:szCs w:val="30"/>
        </w:rPr>
        <w:t>第六章 技术要求</w:t>
      </w:r>
    </w:p>
    <w:p w14:paraId="6A90473E" w14:textId="77777777" w:rsidR="000342DB" w:rsidRPr="00423C71" w:rsidRDefault="000342DB" w:rsidP="000342DB">
      <w:pPr>
        <w:spacing w:line="360" w:lineRule="auto"/>
        <w:jc w:val="center"/>
        <w:rPr>
          <w:rFonts w:ascii="宋体" w:hAnsi="宋体" w:hint="eastAsia"/>
          <w:sz w:val="24"/>
        </w:rPr>
      </w:pPr>
    </w:p>
    <w:p w14:paraId="3C0A028B" w14:textId="77777777" w:rsidR="000342DB" w:rsidRPr="00423C71" w:rsidRDefault="000342DB" w:rsidP="000342DB">
      <w:pPr>
        <w:pStyle w:val="2"/>
        <w:spacing w:before="0" w:after="0" w:line="360" w:lineRule="auto"/>
        <w:rPr>
          <w:rFonts w:ascii="宋体" w:eastAsia="宋体" w:hAnsi="宋体"/>
          <w:bCs w:val="0"/>
          <w:sz w:val="24"/>
          <w:szCs w:val="24"/>
        </w:rPr>
      </w:pPr>
      <w:r w:rsidRPr="00423C71">
        <w:rPr>
          <w:rFonts w:ascii="宋体" w:eastAsia="宋体" w:hAnsi="宋体" w:hint="eastAsia"/>
          <w:bCs w:val="0"/>
          <w:sz w:val="24"/>
          <w:szCs w:val="24"/>
        </w:rPr>
        <w:t>一.货物需求一览表</w:t>
      </w:r>
    </w:p>
    <w:tbl>
      <w:tblPr>
        <w:tblpPr w:leftFromText="180" w:rightFromText="180"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
        <w:gridCol w:w="1410"/>
        <w:gridCol w:w="472"/>
        <w:gridCol w:w="4884"/>
        <w:gridCol w:w="1268"/>
        <w:gridCol w:w="896"/>
      </w:tblGrid>
      <w:tr w:rsidR="000342DB" w:rsidRPr="00423C71" w14:paraId="7ACB6F6C" w14:textId="77777777" w:rsidTr="00F91368">
        <w:trPr>
          <w:trHeight w:val="444"/>
        </w:trPr>
        <w:tc>
          <w:tcPr>
            <w:tcW w:w="0" w:type="auto"/>
            <w:tcBorders>
              <w:top w:val="single" w:sz="4" w:space="0" w:color="auto"/>
              <w:left w:val="single" w:sz="4" w:space="0" w:color="auto"/>
              <w:bottom w:val="single" w:sz="4" w:space="0" w:color="auto"/>
              <w:right w:val="single" w:sz="4" w:space="0" w:color="auto"/>
            </w:tcBorders>
            <w:vAlign w:val="center"/>
          </w:tcPr>
          <w:p w14:paraId="67107359" w14:textId="77777777" w:rsidR="000342DB" w:rsidRPr="00423C71" w:rsidRDefault="000342DB" w:rsidP="00F91368">
            <w:pPr>
              <w:jc w:val="center"/>
              <w:rPr>
                <w:rFonts w:ascii="宋体" w:hAnsi="宋体"/>
                <w:bCs/>
                <w:szCs w:val="21"/>
              </w:rPr>
            </w:pPr>
            <w:r w:rsidRPr="00423C71">
              <w:rPr>
                <w:rFonts w:ascii="宋体" w:hAnsi="宋体" w:hint="eastAsia"/>
                <w:bCs/>
                <w:szCs w:val="21"/>
              </w:rPr>
              <w:t>包号</w:t>
            </w:r>
          </w:p>
        </w:tc>
        <w:tc>
          <w:tcPr>
            <w:tcW w:w="0" w:type="auto"/>
            <w:tcBorders>
              <w:top w:val="single" w:sz="4" w:space="0" w:color="auto"/>
              <w:left w:val="single" w:sz="4" w:space="0" w:color="auto"/>
              <w:bottom w:val="single" w:sz="4" w:space="0" w:color="auto"/>
              <w:right w:val="single" w:sz="4" w:space="0" w:color="auto"/>
            </w:tcBorders>
            <w:vAlign w:val="center"/>
          </w:tcPr>
          <w:p w14:paraId="7D2609E6" w14:textId="77777777" w:rsidR="000342DB" w:rsidRPr="00423C71" w:rsidRDefault="000342DB" w:rsidP="00F91368">
            <w:pPr>
              <w:jc w:val="center"/>
              <w:rPr>
                <w:rFonts w:ascii="宋体" w:hAnsi="宋体" w:hint="eastAsia"/>
                <w:szCs w:val="21"/>
              </w:rPr>
            </w:pPr>
            <w:r w:rsidRPr="00423C71">
              <w:rPr>
                <w:rFonts w:ascii="宋体" w:hAnsi="宋体" w:hint="eastAsia"/>
                <w:szCs w:val="21"/>
              </w:rPr>
              <w:t>货物名称</w:t>
            </w:r>
          </w:p>
        </w:tc>
        <w:tc>
          <w:tcPr>
            <w:tcW w:w="0" w:type="auto"/>
            <w:tcBorders>
              <w:top w:val="single" w:sz="4" w:space="0" w:color="auto"/>
              <w:left w:val="single" w:sz="4" w:space="0" w:color="auto"/>
              <w:bottom w:val="single" w:sz="4" w:space="0" w:color="auto"/>
              <w:right w:val="single" w:sz="4" w:space="0" w:color="auto"/>
            </w:tcBorders>
            <w:vAlign w:val="center"/>
          </w:tcPr>
          <w:p w14:paraId="3756C453" w14:textId="77777777" w:rsidR="000342DB" w:rsidRPr="00423C71" w:rsidRDefault="000342DB" w:rsidP="00F91368">
            <w:pPr>
              <w:jc w:val="center"/>
              <w:rPr>
                <w:rFonts w:ascii="宋体" w:hAnsi="宋体" w:hint="eastAsia"/>
                <w:szCs w:val="21"/>
              </w:rPr>
            </w:pPr>
            <w:r w:rsidRPr="00423C71">
              <w:rPr>
                <w:rFonts w:ascii="宋体" w:hAnsi="宋体" w:hint="eastAsia"/>
                <w:szCs w:val="21"/>
              </w:rPr>
              <w:t>数量</w:t>
            </w:r>
          </w:p>
        </w:tc>
        <w:tc>
          <w:tcPr>
            <w:tcW w:w="4884" w:type="dxa"/>
            <w:tcBorders>
              <w:top w:val="single" w:sz="4" w:space="0" w:color="auto"/>
              <w:left w:val="single" w:sz="4" w:space="0" w:color="auto"/>
              <w:bottom w:val="single" w:sz="4" w:space="0" w:color="auto"/>
              <w:right w:val="single" w:sz="4" w:space="0" w:color="auto"/>
            </w:tcBorders>
            <w:vAlign w:val="center"/>
          </w:tcPr>
          <w:p w14:paraId="16B68317" w14:textId="77777777" w:rsidR="000342DB" w:rsidRPr="00423C71" w:rsidRDefault="000342DB" w:rsidP="00F91368">
            <w:pPr>
              <w:widowControl/>
              <w:jc w:val="center"/>
              <w:rPr>
                <w:rFonts w:ascii="宋体" w:hAnsi="宋体" w:hint="eastAsia"/>
                <w:szCs w:val="21"/>
              </w:rPr>
            </w:pPr>
            <w:r w:rsidRPr="00423C71">
              <w:rPr>
                <w:rFonts w:ascii="宋体" w:hAnsi="宋体" w:hint="eastAsia"/>
                <w:szCs w:val="21"/>
              </w:rPr>
              <w:t>简要技术规格</w:t>
            </w:r>
          </w:p>
        </w:tc>
        <w:tc>
          <w:tcPr>
            <w:tcW w:w="1268" w:type="dxa"/>
            <w:tcBorders>
              <w:top w:val="single" w:sz="4" w:space="0" w:color="auto"/>
              <w:left w:val="single" w:sz="4" w:space="0" w:color="auto"/>
              <w:bottom w:val="single" w:sz="4" w:space="0" w:color="auto"/>
              <w:right w:val="single" w:sz="4" w:space="0" w:color="auto"/>
            </w:tcBorders>
          </w:tcPr>
          <w:p w14:paraId="72CFC226" w14:textId="77777777" w:rsidR="000342DB" w:rsidRPr="00423C71" w:rsidRDefault="000342DB" w:rsidP="00F91368">
            <w:pPr>
              <w:jc w:val="center"/>
              <w:rPr>
                <w:rFonts w:ascii="宋体" w:hAnsi="宋体" w:hint="eastAsia"/>
                <w:szCs w:val="21"/>
              </w:rPr>
            </w:pPr>
            <w:r w:rsidRPr="00423C71">
              <w:rPr>
                <w:rFonts w:ascii="宋体" w:hAnsi="宋体" w:hint="eastAsia"/>
                <w:szCs w:val="21"/>
              </w:rPr>
              <w:t>是否允许采购进口产品</w:t>
            </w:r>
          </w:p>
        </w:tc>
        <w:tc>
          <w:tcPr>
            <w:tcW w:w="0" w:type="auto"/>
            <w:tcBorders>
              <w:top w:val="single" w:sz="4" w:space="0" w:color="auto"/>
              <w:left w:val="single" w:sz="4" w:space="0" w:color="auto"/>
              <w:bottom w:val="single" w:sz="4" w:space="0" w:color="auto"/>
              <w:right w:val="single" w:sz="4" w:space="0" w:color="auto"/>
            </w:tcBorders>
            <w:vAlign w:val="center"/>
          </w:tcPr>
          <w:p w14:paraId="27581FDF" w14:textId="77777777" w:rsidR="000342DB" w:rsidRPr="00423C71" w:rsidRDefault="000342DB" w:rsidP="00F91368">
            <w:pPr>
              <w:widowControl/>
              <w:jc w:val="center"/>
              <w:rPr>
                <w:rFonts w:ascii="宋体" w:hAnsi="宋体" w:hint="eastAsia"/>
                <w:szCs w:val="21"/>
              </w:rPr>
            </w:pPr>
            <w:r w:rsidRPr="00423C71">
              <w:rPr>
                <w:rFonts w:ascii="宋体" w:hAnsi="宋体" w:hint="eastAsia"/>
                <w:szCs w:val="21"/>
              </w:rPr>
              <w:t>采购预算</w:t>
            </w:r>
          </w:p>
        </w:tc>
      </w:tr>
      <w:tr w:rsidR="000342DB" w:rsidRPr="00423C71" w14:paraId="7C98635B" w14:textId="77777777" w:rsidTr="00F91368">
        <w:trPr>
          <w:trHeight w:val="444"/>
        </w:trPr>
        <w:tc>
          <w:tcPr>
            <w:tcW w:w="0" w:type="auto"/>
            <w:tcBorders>
              <w:top w:val="single" w:sz="4" w:space="0" w:color="auto"/>
              <w:left w:val="single" w:sz="4" w:space="0" w:color="auto"/>
              <w:bottom w:val="single" w:sz="4" w:space="0" w:color="auto"/>
              <w:right w:val="single" w:sz="4" w:space="0" w:color="auto"/>
            </w:tcBorders>
            <w:vAlign w:val="center"/>
          </w:tcPr>
          <w:p w14:paraId="697E7206" w14:textId="77777777" w:rsidR="000342DB" w:rsidRPr="00423C71" w:rsidRDefault="000342DB" w:rsidP="00F91368">
            <w:pPr>
              <w:jc w:val="center"/>
              <w:rPr>
                <w:rFonts w:ascii="宋体" w:hint="eastAsia"/>
                <w:szCs w:val="21"/>
              </w:rPr>
            </w:pPr>
            <w:r w:rsidRPr="00423C71">
              <w:rPr>
                <w:rFonts w:ascii="宋体" w:hint="eastAsia"/>
                <w:szCs w:val="21"/>
              </w:rPr>
              <w:t>1</w:t>
            </w:r>
          </w:p>
        </w:tc>
        <w:tc>
          <w:tcPr>
            <w:tcW w:w="0" w:type="auto"/>
            <w:tcBorders>
              <w:top w:val="single" w:sz="4" w:space="0" w:color="auto"/>
              <w:left w:val="single" w:sz="4" w:space="0" w:color="auto"/>
              <w:bottom w:val="single" w:sz="4" w:space="0" w:color="auto"/>
              <w:right w:val="single" w:sz="4" w:space="0" w:color="auto"/>
            </w:tcBorders>
            <w:vAlign w:val="center"/>
          </w:tcPr>
          <w:p w14:paraId="32E950AF" w14:textId="77777777" w:rsidR="000342DB" w:rsidRPr="00423C71" w:rsidRDefault="000342DB" w:rsidP="00F91368">
            <w:pPr>
              <w:adjustRightInd w:val="0"/>
              <w:snapToGrid w:val="0"/>
              <w:outlineLvl w:val="0"/>
              <w:rPr>
                <w:rFonts w:ascii="宋体" w:hAnsi="宋体" w:hint="eastAsia"/>
                <w:szCs w:val="21"/>
              </w:rPr>
            </w:pPr>
            <w:r w:rsidRPr="00423C71">
              <w:rPr>
                <w:rFonts w:hint="eastAsia"/>
                <w:szCs w:val="21"/>
              </w:rPr>
              <w:t>气相色谱高分辨质谱联用仪（三串四极杆）</w:t>
            </w:r>
          </w:p>
        </w:tc>
        <w:tc>
          <w:tcPr>
            <w:tcW w:w="0" w:type="auto"/>
            <w:tcBorders>
              <w:top w:val="single" w:sz="4" w:space="0" w:color="auto"/>
              <w:left w:val="single" w:sz="4" w:space="0" w:color="auto"/>
              <w:bottom w:val="single" w:sz="4" w:space="0" w:color="auto"/>
              <w:right w:val="single" w:sz="4" w:space="0" w:color="auto"/>
            </w:tcBorders>
            <w:vAlign w:val="center"/>
          </w:tcPr>
          <w:p w14:paraId="3BC910C2" w14:textId="77777777" w:rsidR="000342DB" w:rsidRPr="00423C71" w:rsidRDefault="000342DB" w:rsidP="00F91368">
            <w:pPr>
              <w:adjustRightInd w:val="0"/>
              <w:snapToGrid w:val="0"/>
              <w:jc w:val="center"/>
              <w:outlineLvl w:val="0"/>
              <w:rPr>
                <w:rFonts w:ascii="宋体" w:hAnsi="宋体" w:hint="eastAsia"/>
                <w:szCs w:val="21"/>
              </w:rPr>
            </w:pPr>
            <w:r w:rsidRPr="00423C71">
              <w:rPr>
                <w:rFonts w:ascii="宋体" w:hAnsi="宋体" w:hint="eastAsia"/>
                <w:szCs w:val="21"/>
              </w:rPr>
              <w:t>1套</w:t>
            </w:r>
          </w:p>
        </w:tc>
        <w:tc>
          <w:tcPr>
            <w:tcW w:w="4884" w:type="dxa"/>
            <w:tcBorders>
              <w:top w:val="single" w:sz="4" w:space="0" w:color="auto"/>
              <w:left w:val="single" w:sz="4" w:space="0" w:color="auto"/>
              <w:bottom w:val="single" w:sz="4" w:space="0" w:color="auto"/>
              <w:right w:val="single" w:sz="4" w:space="0" w:color="auto"/>
            </w:tcBorders>
          </w:tcPr>
          <w:p w14:paraId="2B94AB62" w14:textId="77777777" w:rsidR="000342DB" w:rsidRPr="00423C71" w:rsidRDefault="000342DB" w:rsidP="00F91368">
            <w:pPr>
              <w:widowControl/>
              <w:jc w:val="left"/>
              <w:rPr>
                <w:rFonts w:hint="eastAsia"/>
                <w:szCs w:val="21"/>
              </w:rPr>
            </w:pPr>
            <w:r w:rsidRPr="00423C71">
              <w:rPr>
                <w:rFonts w:ascii="宋体" w:hAnsi="宋体" w:hint="eastAsia"/>
                <w:szCs w:val="21"/>
              </w:rPr>
              <w:t>生态环境地质调查中地下水、土壤、沉积物中农药残留、持久性有机污染物，挥发性有机物或其它新兴有机污染物质的痕量的定性和定量分析及能源地质勘察中关于大分子生物标志物的定性分析等。</w:t>
            </w:r>
          </w:p>
        </w:tc>
        <w:tc>
          <w:tcPr>
            <w:tcW w:w="1268" w:type="dxa"/>
            <w:tcBorders>
              <w:top w:val="single" w:sz="4" w:space="0" w:color="auto"/>
              <w:left w:val="single" w:sz="4" w:space="0" w:color="auto"/>
              <w:bottom w:val="single" w:sz="4" w:space="0" w:color="auto"/>
              <w:right w:val="single" w:sz="4" w:space="0" w:color="auto"/>
            </w:tcBorders>
            <w:vAlign w:val="center"/>
          </w:tcPr>
          <w:p w14:paraId="017F9E54" w14:textId="77777777" w:rsidR="000342DB" w:rsidRPr="00423C71" w:rsidRDefault="000342DB" w:rsidP="00F91368">
            <w:pPr>
              <w:adjustRightInd w:val="0"/>
              <w:snapToGrid w:val="0"/>
              <w:jc w:val="center"/>
              <w:outlineLvl w:val="0"/>
            </w:pPr>
            <w:r w:rsidRPr="00423C71">
              <w:rPr>
                <w:rFonts w:hint="eastAsia"/>
              </w:rPr>
              <w:t>是</w:t>
            </w:r>
          </w:p>
        </w:tc>
        <w:tc>
          <w:tcPr>
            <w:tcW w:w="0" w:type="auto"/>
            <w:tcBorders>
              <w:top w:val="single" w:sz="4" w:space="0" w:color="auto"/>
              <w:left w:val="single" w:sz="4" w:space="0" w:color="auto"/>
              <w:bottom w:val="single" w:sz="4" w:space="0" w:color="auto"/>
              <w:right w:val="single" w:sz="4" w:space="0" w:color="auto"/>
            </w:tcBorders>
            <w:vAlign w:val="center"/>
          </w:tcPr>
          <w:p w14:paraId="17E9BA2F" w14:textId="77777777" w:rsidR="000342DB" w:rsidRPr="00423C71" w:rsidRDefault="000342DB" w:rsidP="00F91368">
            <w:pPr>
              <w:adjustRightInd w:val="0"/>
              <w:snapToGrid w:val="0"/>
              <w:jc w:val="center"/>
              <w:outlineLvl w:val="0"/>
            </w:pPr>
            <w:r w:rsidRPr="00423C71">
              <w:rPr>
                <w:rFonts w:hint="eastAsia"/>
              </w:rPr>
              <w:t>122.76</w:t>
            </w:r>
            <w:r w:rsidRPr="00423C71">
              <w:rPr>
                <w:rFonts w:hint="eastAsia"/>
              </w:rPr>
              <w:t>万元</w:t>
            </w:r>
          </w:p>
        </w:tc>
      </w:tr>
    </w:tbl>
    <w:p w14:paraId="7D288DEF" w14:textId="77777777" w:rsidR="000342DB" w:rsidRPr="00423C71" w:rsidRDefault="000342DB" w:rsidP="000342DB">
      <w:pPr>
        <w:spacing w:line="360" w:lineRule="auto"/>
        <w:rPr>
          <w:rFonts w:ascii="宋体" w:hAnsi="宋体" w:hint="eastAsia"/>
          <w:bCs/>
          <w:sz w:val="24"/>
        </w:rPr>
      </w:pPr>
    </w:p>
    <w:p w14:paraId="17D9F367" w14:textId="77777777" w:rsidR="000342DB" w:rsidRPr="00423C71" w:rsidRDefault="000342DB" w:rsidP="000342DB">
      <w:pPr>
        <w:spacing w:line="360" w:lineRule="auto"/>
        <w:rPr>
          <w:rFonts w:ascii="宋体" w:hAnsi="宋体"/>
          <w:bCs/>
          <w:sz w:val="24"/>
        </w:rPr>
      </w:pPr>
      <w:r w:rsidRPr="00423C71">
        <w:rPr>
          <w:rFonts w:ascii="宋体" w:hAnsi="宋体"/>
          <w:bCs/>
          <w:sz w:val="24"/>
        </w:rPr>
        <w:br w:type="page"/>
      </w:r>
      <w:r w:rsidRPr="00423C71">
        <w:rPr>
          <w:rFonts w:ascii="宋体" w:hAnsi="宋体" w:hint="eastAsia"/>
          <w:bCs/>
          <w:sz w:val="24"/>
        </w:rPr>
        <w:lastRenderedPageBreak/>
        <w:t>二、具体要求：</w:t>
      </w:r>
    </w:p>
    <w:p w14:paraId="1F5B6759" w14:textId="77777777" w:rsidR="000342DB" w:rsidRPr="00423C71" w:rsidRDefault="000342DB" w:rsidP="000342DB">
      <w:pPr>
        <w:spacing w:line="360" w:lineRule="auto"/>
        <w:ind w:firstLineChars="200" w:firstLine="482"/>
        <w:rPr>
          <w:rFonts w:ascii="宋体" w:hAnsi="宋体" w:hint="eastAsia"/>
          <w:b/>
          <w:sz w:val="24"/>
        </w:rPr>
      </w:pPr>
      <w:r w:rsidRPr="00423C71">
        <w:rPr>
          <w:rFonts w:ascii="宋体" w:hAnsi="宋体" w:hint="eastAsia"/>
          <w:b/>
          <w:sz w:val="24"/>
        </w:rPr>
        <w:t>“为证明所投设备参数的真实性，投标商需提供仪器制造商出具的公开发行的产品宣传彩页，如彩页中技术参数不完整，需提供仪器制造商对彩页中未提及技术参数部分的满足说明，否则视同不满足。”</w:t>
      </w:r>
    </w:p>
    <w:p w14:paraId="10988C43" w14:textId="77777777" w:rsidR="000342DB" w:rsidRPr="00423C71" w:rsidRDefault="000342DB" w:rsidP="000342DB">
      <w:pPr>
        <w:spacing w:line="360" w:lineRule="auto"/>
        <w:jc w:val="center"/>
        <w:rPr>
          <w:rFonts w:ascii="宋体" w:hAnsi="宋体" w:hint="eastAsia"/>
          <w:szCs w:val="21"/>
        </w:rPr>
      </w:pPr>
      <w:r w:rsidRPr="00423C71">
        <w:rPr>
          <w:rFonts w:ascii="宋体" w:hAnsi="宋体" w:hint="eastAsia"/>
          <w:szCs w:val="21"/>
        </w:rPr>
        <w:t>第一包  气相色谱高分辨质谱联用仪（三串四极杆）</w:t>
      </w:r>
    </w:p>
    <w:p w14:paraId="4749B264" w14:textId="77777777" w:rsidR="000342DB" w:rsidRPr="00423C71" w:rsidRDefault="000342DB" w:rsidP="000342DB">
      <w:pPr>
        <w:spacing w:line="360" w:lineRule="auto"/>
        <w:jc w:val="center"/>
        <w:rPr>
          <w:rFonts w:ascii="宋体" w:hAnsi="宋体" w:hint="eastAsia"/>
          <w:b/>
          <w:bCs/>
          <w:szCs w:val="21"/>
        </w:rPr>
      </w:pPr>
    </w:p>
    <w:p w14:paraId="714D8E2D" w14:textId="77777777" w:rsidR="000342DB" w:rsidRPr="00423C71" w:rsidRDefault="000342DB" w:rsidP="000342DB">
      <w:pPr>
        <w:spacing w:line="360" w:lineRule="auto"/>
        <w:jc w:val="left"/>
        <w:rPr>
          <w:rFonts w:ascii="宋体" w:hAnsi="宋体" w:cs="仿宋"/>
          <w:b/>
          <w:bCs/>
          <w:szCs w:val="21"/>
        </w:rPr>
      </w:pPr>
      <w:r w:rsidRPr="00423C71">
        <w:rPr>
          <w:rFonts w:ascii="宋体" w:hAnsi="宋体" w:cs="仿宋" w:hint="eastAsia"/>
          <w:b/>
          <w:bCs/>
          <w:szCs w:val="21"/>
        </w:rPr>
        <w:t>一、具体用途：</w:t>
      </w:r>
    </w:p>
    <w:p w14:paraId="47544B1C" w14:textId="77777777" w:rsidR="000342DB" w:rsidRPr="00423C71" w:rsidRDefault="000342DB" w:rsidP="000342DB">
      <w:pPr>
        <w:spacing w:line="360" w:lineRule="auto"/>
        <w:ind w:leftChars="202" w:left="426" w:hanging="2"/>
        <w:jc w:val="left"/>
        <w:rPr>
          <w:rFonts w:ascii="宋体" w:hAnsi="宋体" w:cs="仿宋" w:hint="eastAsia"/>
          <w:szCs w:val="21"/>
        </w:rPr>
      </w:pPr>
      <w:r w:rsidRPr="00423C71">
        <w:rPr>
          <w:rFonts w:ascii="宋体" w:hAnsi="宋体" w:cs="仿宋" w:hint="eastAsia"/>
          <w:szCs w:val="21"/>
        </w:rPr>
        <w:t>生态环境地质调查中地下水、土壤、沉积物中农药残留、持久性有机污染物，挥发性有机物或其它新兴有机污染物质的痕量的定性和定量分析及能源地质勘察中关于大分子生物标志物的定性分析等。</w:t>
      </w:r>
    </w:p>
    <w:p w14:paraId="07D24745" w14:textId="77777777" w:rsidR="000342DB" w:rsidRPr="00423C71" w:rsidRDefault="000342DB" w:rsidP="000342DB">
      <w:pPr>
        <w:spacing w:line="360" w:lineRule="auto"/>
        <w:rPr>
          <w:rFonts w:ascii="宋体" w:hAnsi="宋体" w:cs="仿宋" w:hint="eastAsia"/>
          <w:b/>
          <w:bCs/>
          <w:szCs w:val="21"/>
        </w:rPr>
      </w:pPr>
      <w:r w:rsidRPr="00423C71">
        <w:rPr>
          <w:rFonts w:ascii="宋体" w:hAnsi="宋体" w:cs="仿宋" w:hint="eastAsia"/>
          <w:b/>
          <w:bCs/>
          <w:szCs w:val="21"/>
        </w:rPr>
        <w:t>二、技术规格和性能要求</w:t>
      </w:r>
    </w:p>
    <w:p w14:paraId="2904CA3B" w14:textId="77777777" w:rsidR="000342DB" w:rsidRPr="00423C71" w:rsidRDefault="000342DB" w:rsidP="000342DB">
      <w:pPr>
        <w:numPr>
          <w:ilvl w:val="0"/>
          <w:numId w:val="1"/>
        </w:numPr>
        <w:spacing w:line="360" w:lineRule="auto"/>
        <w:rPr>
          <w:rFonts w:ascii="宋体" w:hAnsi="宋体" w:cs="仿宋" w:hint="eastAsia"/>
          <w:szCs w:val="21"/>
        </w:rPr>
      </w:pPr>
      <w:r w:rsidRPr="00423C71">
        <w:rPr>
          <w:rFonts w:ascii="宋体" w:hAnsi="宋体" w:cs="仿宋" w:hint="eastAsia"/>
          <w:szCs w:val="21"/>
        </w:rPr>
        <w:t>基本工作条件</w:t>
      </w:r>
    </w:p>
    <w:p w14:paraId="37CEFAB2" w14:textId="77777777" w:rsidR="000342DB" w:rsidRPr="00423C71" w:rsidRDefault="000342DB" w:rsidP="000342DB">
      <w:pPr>
        <w:spacing w:line="360" w:lineRule="auto"/>
        <w:ind w:firstLineChars="202" w:firstLine="424"/>
        <w:rPr>
          <w:rFonts w:ascii="宋体" w:hAnsi="宋体" w:cs="仿宋" w:hint="eastAsia"/>
          <w:szCs w:val="21"/>
        </w:rPr>
      </w:pPr>
      <w:r w:rsidRPr="00423C71">
        <w:rPr>
          <w:rFonts w:ascii="宋体" w:hAnsi="宋体" w:cs="仿宋" w:hint="eastAsia"/>
          <w:szCs w:val="21"/>
        </w:rPr>
        <w:t>1.1电源：220V，50Hz</w:t>
      </w:r>
    </w:p>
    <w:p w14:paraId="1A746086" w14:textId="77777777" w:rsidR="000342DB" w:rsidRPr="00423C71" w:rsidRDefault="000342DB" w:rsidP="000342DB">
      <w:pPr>
        <w:spacing w:line="360" w:lineRule="auto"/>
        <w:ind w:firstLineChars="202" w:firstLine="424"/>
        <w:rPr>
          <w:rFonts w:ascii="宋体" w:hAnsi="宋体" w:cs="仿宋" w:hint="eastAsia"/>
          <w:szCs w:val="21"/>
        </w:rPr>
      </w:pPr>
      <w:r w:rsidRPr="00423C71">
        <w:rPr>
          <w:rFonts w:ascii="宋体" w:hAnsi="宋体" w:cs="仿宋" w:hint="eastAsia"/>
          <w:szCs w:val="21"/>
        </w:rPr>
        <w:t>1.2温度：操作环境20</w:t>
      </w:r>
      <w:r w:rsidRPr="00423C71">
        <w:rPr>
          <w:rFonts w:ascii="微软雅黑" w:eastAsia="微软雅黑" w:hAnsi="微软雅黑" w:cs="微软雅黑" w:hint="eastAsia"/>
          <w:szCs w:val="21"/>
        </w:rPr>
        <w:t>˚</w:t>
      </w:r>
      <w:r w:rsidRPr="00423C71">
        <w:rPr>
          <w:rFonts w:ascii="宋体" w:hAnsi="宋体" w:cs="仿宋" w:hint="eastAsia"/>
          <w:szCs w:val="21"/>
        </w:rPr>
        <w:t>C -35</w:t>
      </w:r>
      <w:r w:rsidRPr="00423C71">
        <w:rPr>
          <w:rFonts w:ascii="微软雅黑" w:eastAsia="微软雅黑" w:hAnsi="微软雅黑" w:cs="微软雅黑" w:hint="eastAsia"/>
          <w:szCs w:val="21"/>
        </w:rPr>
        <w:t>˚</w:t>
      </w:r>
      <w:r w:rsidRPr="00423C71">
        <w:rPr>
          <w:rFonts w:ascii="宋体" w:hAnsi="宋体" w:cs="仿宋" w:hint="eastAsia"/>
          <w:szCs w:val="21"/>
        </w:rPr>
        <w:t>C</w:t>
      </w:r>
    </w:p>
    <w:p w14:paraId="7DA7B0B2" w14:textId="77777777" w:rsidR="000342DB" w:rsidRPr="00423C71" w:rsidRDefault="000342DB" w:rsidP="000342DB">
      <w:pPr>
        <w:spacing w:line="360" w:lineRule="auto"/>
        <w:ind w:firstLineChars="202" w:firstLine="424"/>
        <w:rPr>
          <w:rFonts w:ascii="宋体" w:hAnsi="宋体" w:cs="仿宋" w:hint="eastAsia"/>
          <w:szCs w:val="21"/>
        </w:rPr>
      </w:pPr>
      <w:r w:rsidRPr="00423C71">
        <w:rPr>
          <w:rFonts w:ascii="宋体" w:hAnsi="宋体" w:cs="仿宋" w:hint="eastAsia"/>
          <w:szCs w:val="21"/>
        </w:rPr>
        <w:t xml:space="preserve">1.3湿度: 操作状态25-50%，非操作状态20-80% </w:t>
      </w:r>
    </w:p>
    <w:p w14:paraId="25328976" w14:textId="77777777" w:rsidR="000342DB" w:rsidRPr="00423C71" w:rsidRDefault="000342DB" w:rsidP="000342DB">
      <w:pPr>
        <w:numPr>
          <w:ilvl w:val="0"/>
          <w:numId w:val="1"/>
        </w:numPr>
        <w:spacing w:line="360" w:lineRule="auto"/>
        <w:rPr>
          <w:rFonts w:ascii="宋体" w:hAnsi="宋体" w:cs="仿宋" w:hint="eastAsia"/>
          <w:szCs w:val="21"/>
        </w:rPr>
      </w:pPr>
      <w:r w:rsidRPr="00423C71">
        <w:rPr>
          <w:rFonts w:ascii="宋体" w:hAnsi="宋体" w:cs="仿宋" w:hint="eastAsia"/>
          <w:szCs w:val="21"/>
        </w:rPr>
        <w:t>性能指标</w:t>
      </w:r>
    </w:p>
    <w:p w14:paraId="1ED043D1" w14:textId="77777777" w:rsidR="000342DB" w:rsidRPr="00423C71" w:rsidRDefault="000342DB" w:rsidP="000342DB">
      <w:pPr>
        <w:spacing w:line="360" w:lineRule="auto"/>
        <w:ind w:left="360"/>
        <w:rPr>
          <w:rFonts w:ascii="宋体" w:hAnsi="宋体" w:cs="仿宋" w:hint="eastAsia"/>
          <w:b/>
          <w:bCs/>
          <w:szCs w:val="21"/>
        </w:rPr>
      </w:pPr>
      <w:r w:rsidRPr="00423C71">
        <w:rPr>
          <w:rFonts w:ascii="宋体" w:hAnsi="宋体" w:cs="仿宋" w:hint="eastAsia"/>
          <w:b/>
          <w:bCs/>
          <w:szCs w:val="21"/>
        </w:rPr>
        <w:t xml:space="preserve">气相色谱仪（与质谱同品牌） </w:t>
      </w:r>
    </w:p>
    <w:p w14:paraId="36C67B7F" w14:textId="77777777" w:rsidR="000342DB" w:rsidRPr="00423C71" w:rsidRDefault="000342DB" w:rsidP="000342DB">
      <w:pPr>
        <w:spacing w:line="360" w:lineRule="auto"/>
        <w:ind w:firstLineChars="202" w:firstLine="424"/>
        <w:rPr>
          <w:rFonts w:ascii="宋体" w:hAnsi="宋体" w:cs="仿宋" w:hint="eastAsia"/>
          <w:szCs w:val="21"/>
        </w:rPr>
      </w:pPr>
      <w:r w:rsidRPr="00423C71">
        <w:rPr>
          <w:rFonts w:ascii="宋体" w:hAnsi="宋体" w:cs="仿宋" w:hint="eastAsia"/>
          <w:szCs w:val="21"/>
        </w:rPr>
        <w:t>2.1保留时间重复性 &lt; 0.008% 或 &lt; 0.0008 分钟；</w:t>
      </w:r>
    </w:p>
    <w:p w14:paraId="777C976B" w14:textId="77777777" w:rsidR="000342DB" w:rsidRPr="00423C71" w:rsidRDefault="000342DB" w:rsidP="000342DB">
      <w:pPr>
        <w:spacing w:line="360" w:lineRule="auto"/>
        <w:ind w:firstLineChars="202" w:firstLine="424"/>
        <w:rPr>
          <w:rFonts w:ascii="宋体" w:hAnsi="宋体" w:cs="仿宋" w:hint="eastAsia"/>
          <w:szCs w:val="21"/>
        </w:rPr>
      </w:pPr>
      <w:r w:rsidRPr="00423C71">
        <w:rPr>
          <w:rFonts w:ascii="宋体" w:hAnsi="宋体" w:cs="仿宋" w:hint="eastAsia"/>
          <w:szCs w:val="21"/>
        </w:rPr>
        <w:t># 2.2峰面积重现性 &lt; 0.5% RSD；</w:t>
      </w:r>
    </w:p>
    <w:p w14:paraId="01C9CD60" w14:textId="77777777" w:rsidR="000342DB" w:rsidRPr="00423C71" w:rsidRDefault="000342DB" w:rsidP="000342DB">
      <w:pPr>
        <w:spacing w:line="360" w:lineRule="auto"/>
        <w:ind w:firstLineChars="202" w:firstLine="424"/>
        <w:rPr>
          <w:rFonts w:ascii="宋体" w:hAnsi="宋体" w:cs="仿宋" w:hint="eastAsia"/>
          <w:szCs w:val="21"/>
        </w:rPr>
      </w:pPr>
      <w:r w:rsidRPr="00423C71">
        <w:rPr>
          <w:rFonts w:ascii="宋体" w:hAnsi="宋体" w:cs="仿宋" w:hint="eastAsia"/>
          <w:szCs w:val="21"/>
        </w:rPr>
        <w:t># 2.3气相色谱性能监测：可监测的内容包括空白评估，能够在内部评估 GC空白运行数据文件的峰面积、峰高基线噪音以及检测器的信号强度</w:t>
      </w:r>
      <w:bookmarkStart w:id="0" w:name="_Hlk65141592"/>
      <w:bookmarkStart w:id="1" w:name="_Hlk65143982"/>
      <w:r w:rsidRPr="00423C71">
        <w:rPr>
          <w:rFonts w:ascii="宋体" w:hAnsi="宋体" w:cs="仿宋" w:hint="eastAsia"/>
          <w:szCs w:val="21"/>
        </w:rPr>
        <w:t>；</w:t>
      </w:r>
    </w:p>
    <w:p w14:paraId="35D885C3" w14:textId="77777777" w:rsidR="000342DB" w:rsidRPr="00423C71" w:rsidRDefault="000342DB" w:rsidP="000342DB">
      <w:pPr>
        <w:pStyle w:val="Style234"/>
        <w:numPr>
          <w:ilvl w:val="0"/>
          <w:numId w:val="2"/>
        </w:numPr>
        <w:spacing w:line="360" w:lineRule="auto"/>
        <w:ind w:firstLineChars="202" w:firstLine="424"/>
        <w:rPr>
          <w:rFonts w:ascii="宋体" w:hAnsi="宋体" w:cs="仿宋" w:hint="eastAsia"/>
          <w:vanish/>
          <w:szCs w:val="21"/>
        </w:rPr>
      </w:pPr>
    </w:p>
    <w:p w14:paraId="4E9051EC" w14:textId="77777777" w:rsidR="000342DB" w:rsidRPr="00423C71" w:rsidRDefault="000342DB" w:rsidP="000342DB">
      <w:pPr>
        <w:pStyle w:val="Style234"/>
        <w:numPr>
          <w:ilvl w:val="1"/>
          <w:numId w:val="2"/>
        </w:numPr>
        <w:spacing w:line="360" w:lineRule="auto"/>
        <w:ind w:firstLineChars="202" w:firstLine="424"/>
        <w:rPr>
          <w:rFonts w:ascii="宋体" w:hAnsi="宋体" w:cs="仿宋" w:hint="eastAsia"/>
          <w:vanish/>
          <w:szCs w:val="21"/>
        </w:rPr>
      </w:pPr>
    </w:p>
    <w:p w14:paraId="11A3B18A" w14:textId="77777777" w:rsidR="000342DB" w:rsidRPr="00423C71" w:rsidRDefault="000342DB" w:rsidP="000342DB">
      <w:pPr>
        <w:pStyle w:val="Style234"/>
        <w:numPr>
          <w:ilvl w:val="2"/>
          <w:numId w:val="2"/>
        </w:numPr>
        <w:spacing w:line="360" w:lineRule="auto"/>
        <w:ind w:firstLineChars="202" w:firstLine="424"/>
        <w:rPr>
          <w:rFonts w:ascii="宋体" w:hAnsi="宋体" w:cs="仿宋" w:hint="eastAsia"/>
          <w:vanish/>
          <w:szCs w:val="21"/>
        </w:rPr>
      </w:pPr>
    </w:p>
    <w:p w14:paraId="4FDEB6B3" w14:textId="77777777" w:rsidR="000342DB" w:rsidRPr="00423C71" w:rsidRDefault="000342DB" w:rsidP="000342DB">
      <w:pPr>
        <w:pStyle w:val="Style234"/>
        <w:numPr>
          <w:ilvl w:val="2"/>
          <w:numId w:val="2"/>
        </w:numPr>
        <w:spacing w:line="360" w:lineRule="auto"/>
        <w:ind w:firstLineChars="202" w:firstLine="424"/>
        <w:rPr>
          <w:rFonts w:ascii="宋体" w:hAnsi="宋体" w:cs="仿宋" w:hint="eastAsia"/>
          <w:vanish/>
          <w:szCs w:val="21"/>
        </w:rPr>
      </w:pPr>
    </w:p>
    <w:p w14:paraId="2E13DA61" w14:textId="77777777" w:rsidR="000342DB" w:rsidRPr="00423C71" w:rsidRDefault="000342DB" w:rsidP="000342DB">
      <w:pPr>
        <w:spacing w:line="360" w:lineRule="auto"/>
        <w:ind w:firstLineChars="202" w:firstLine="424"/>
        <w:rPr>
          <w:rFonts w:ascii="宋体" w:hAnsi="宋体" w:cs="仿宋" w:hint="eastAsia"/>
          <w:szCs w:val="21"/>
        </w:rPr>
      </w:pPr>
      <w:r w:rsidRPr="00423C71">
        <w:rPr>
          <w:rFonts w:ascii="宋体" w:hAnsi="宋体" w:cs="仿宋" w:hint="eastAsia"/>
          <w:szCs w:val="21"/>
        </w:rPr>
        <w:t>2.4柱温箱温度：室温上5</w:t>
      </w:r>
      <w:r w:rsidRPr="00423C71">
        <w:rPr>
          <w:rFonts w:ascii="微软雅黑" w:eastAsia="微软雅黑" w:hAnsi="微软雅黑" w:cs="微软雅黑" w:hint="eastAsia"/>
          <w:szCs w:val="21"/>
        </w:rPr>
        <w:t>˚</w:t>
      </w:r>
      <w:r w:rsidRPr="00423C71">
        <w:rPr>
          <w:rFonts w:ascii="宋体" w:hAnsi="宋体" w:cs="仿宋" w:hint="eastAsia"/>
          <w:szCs w:val="21"/>
        </w:rPr>
        <w:t xml:space="preserve">C-450 </w:t>
      </w:r>
      <w:r w:rsidRPr="00423C71">
        <w:rPr>
          <w:rFonts w:ascii="微软雅黑" w:eastAsia="微软雅黑" w:hAnsi="微软雅黑" w:cs="微软雅黑" w:hint="eastAsia"/>
          <w:szCs w:val="21"/>
        </w:rPr>
        <w:t>˚</w:t>
      </w:r>
      <w:r w:rsidRPr="00423C71">
        <w:rPr>
          <w:rFonts w:ascii="宋体" w:hAnsi="宋体" w:cs="仿宋" w:hint="eastAsia"/>
          <w:szCs w:val="21"/>
        </w:rPr>
        <w:t>C，19梯度/20平台程序升温；升温速率：最大升温速度100</w:t>
      </w:r>
      <w:r w:rsidRPr="00423C71">
        <w:rPr>
          <w:rFonts w:ascii="微软雅黑" w:eastAsia="微软雅黑" w:hAnsi="微软雅黑" w:cs="微软雅黑" w:hint="eastAsia"/>
          <w:szCs w:val="21"/>
        </w:rPr>
        <w:t>˚</w:t>
      </w:r>
      <w:r w:rsidRPr="00423C71">
        <w:rPr>
          <w:rFonts w:ascii="宋体" w:hAnsi="宋体" w:cs="仿宋" w:hint="eastAsia"/>
          <w:szCs w:val="21"/>
        </w:rPr>
        <w:t xml:space="preserve">C/min，以0.01 </w:t>
      </w:r>
      <w:r w:rsidRPr="00423C71">
        <w:rPr>
          <w:rFonts w:ascii="微软雅黑" w:eastAsia="微软雅黑" w:hAnsi="微软雅黑" w:cs="微软雅黑" w:hint="eastAsia"/>
          <w:szCs w:val="21"/>
        </w:rPr>
        <w:t>˚</w:t>
      </w:r>
      <w:r w:rsidRPr="00423C71">
        <w:rPr>
          <w:rFonts w:ascii="宋体" w:hAnsi="宋体" w:cs="仿宋" w:hint="eastAsia"/>
          <w:szCs w:val="21"/>
        </w:rPr>
        <w:t>C /min增加；</w:t>
      </w:r>
      <w:bookmarkEnd w:id="0"/>
      <w:r w:rsidRPr="00423C71">
        <w:rPr>
          <w:rFonts w:ascii="宋体" w:hAnsi="宋体" w:cs="仿宋" w:hint="eastAsia"/>
          <w:szCs w:val="21"/>
        </w:rPr>
        <w:t>降温速率：从450</w:t>
      </w:r>
      <w:r w:rsidRPr="00423C71">
        <w:rPr>
          <w:rFonts w:ascii="微软雅黑" w:eastAsia="微软雅黑" w:hAnsi="微软雅黑" w:cs="微软雅黑" w:hint="eastAsia"/>
          <w:szCs w:val="21"/>
        </w:rPr>
        <w:t>˚</w:t>
      </w:r>
      <w:r w:rsidRPr="00423C71">
        <w:rPr>
          <w:rFonts w:ascii="宋体" w:hAnsi="宋体" w:cs="仿宋" w:hint="eastAsia"/>
          <w:szCs w:val="21"/>
        </w:rPr>
        <w:t>C降至50</w:t>
      </w:r>
      <w:r w:rsidRPr="00423C71">
        <w:rPr>
          <w:rFonts w:ascii="微软雅黑" w:eastAsia="微软雅黑" w:hAnsi="微软雅黑" w:cs="微软雅黑" w:hint="eastAsia"/>
          <w:szCs w:val="21"/>
        </w:rPr>
        <w:t>˚</w:t>
      </w:r>
      <w:r w:rsidRPr="00423C71">
        <w:rPr>
          <w:rFonts w:ascii="宋体" w:hAnsi="宋体" w:cs="仿宋" w:hint="eastAsia"/>
          <w:szCs w:val="21"/>
        </w:rPr>
        <w:t>C&lt;250秒；</w:t>
      </w:r>
    </w:p>
    <w:p w14:paraId="4AAD7D8D" w14:textId="77777777" w:rsidR="000342DB" w:rsidRPr="00423C71" w:rsidRDefault="000342DB" w:rsidP="000342DB">
      <w:pPr>
        <w:spacing w:line="360" w:lineRule="auto"/>
        <w:ind w:firstLineChars="202" w:firstLine="424"/>
        <w:rPr>
          <w:rFonts w:ascii="宋体" w:hAnsi="宋体" w:cs="仿宋" w:hint="eastAsia"/>
          <w:szCs w:val="21"/>
        </w:rPr>
      </w:pPr>
      <w:r w:rsidRPr="00423C71">
        <w:rPr>
          <w:rFonts w:ascii="宋体" w:hAnsi="宋体" w:cs="仿宋" w:hint="eastAsia"/>
          <w:szCs w:val="21"/>
        </w:rPr>
        <w:t>#2.5控温准确性：0.01℃；温度稳定性: ＜0.01</w:t>
      </w:r>
      <w:r w:rsidRPr="00423C71">
        <w:rPr>
          <w:rFonts w:ascii="微软雅黑" w:eastAsia="微软雅黑" w:hAnsi="微软雅黑" w:cs="微软雅黑" w:hint="eastAsia"/>
          <w:szCs w:val="21"/>
        </w:rPr>
        <w:t>˚</w:t>
      </w:r>
      <w:r w:rsidRPr="00423C71">
        <w:rPr>
          <w:rFonts w:ascii="宋体" w:hAnsi="宋体" w:cs="仿宋" w:hint="eastAsia"/>
          <w:szCs w:val="21"/>
        </w:rPr>
        <w:t>C /1</w:t>
      </w:r>
      <w:r w:rsidRPr="00423C71">
        <w:rPr>
          <w:rFonts w:ascii="微软雅黑" w:eastAsia="微软雅黑" w:hAnsi="微软雅黑" w:cs="微软雅黑" w:hint="eastAsia"/>
          <w:szCs w:val="21"/>
        </w:rPr>
        <w:t>˚</w:t>
      </w:r>
      <w:r w:rsidRPr="00423C71">
        <w:rPr>
          <w:rFonts w:ascii="宋体" w:hAnsi="宋体" w:cs="仿宋" w:hint="eastAsia"/>
          <w:szCs w:val="21"/>
        </w:rPr>
        <w:t>C环境变化；</w:t>
      </w:r>
      <w:bookmarkEnd w:id="1"/>
    </w:p>
    <w:p w14:paraId="7CB65A8B" w14:textId="77777777" w:rsidR="000342DB" w:rsidRPr="00423C71" w:rsidRDefault="000342DB" w:rsidP="000342DB">
      <w:pPr>
        <w:spacing w:line="360" w:lineRule="auto"/>
        <w:ind w:firstLineChars="202" w:firstLine="424"/>
        <w:rPr>
          <w:rFonts w:ascii="宋体" w:hAnsi="宋体" w:cs="仿宋" w:hint="eastAsia"/>
          <w:szCs w:val="21"/>
        </w:rPr>
      </w:pPr>
      <w:r w:rsidRPr="00423C71">
        <w:rPr>
          <w:rFonts w:ascii="宋体" w:hAnsi="宋体" w:cs="仿宋" w:hint="eastAsia"/>
          <w:szCs w:val="21"/>
        </w:rPr>
        <w:t>2.6分流不分流进样口：最大压力设定范围：0-148 psi，压力设定精度：0.001 psi，流量设定范围：0-1200mL/min，可实现快速更换进样口称管；</w:t>
      </w:r>
      <w:bookmarkStart w:id="2" w:name="_Hlk65154413"/>
    </w:p>
    <w:p w14:paraId="7ABC7BE8" w14:textId="77777777" w:rsidR="000342DB" w:rsidRPr="00423C71" w:rsidRDefault="000342DB" w:rsidP="000342DB">
      <w:pPr>
        <w:spacing w:line="360" w:lineRule="auto"/>
        <w:ind w:firstLineChars="202" w:firstLine="424"/>
        <w:rPr>
          <w:rFonts w:ascii="宋体" w:hAnsi="宋体" w:cs="仿宋" w:hint="eastAsia"/>
          <w:szCs w:val="21"/>
        </w:rPr>
      </w:pPr>
      <w:r w:rsidRPr="00423C71">
        <w:rPr>
          <w:rFonts w:ascii="宋体" w:hAnsi="宋体" w:cs="仿宋" w:hint="eastAsia"/>
          <w:szCs w:val="21"/>
        </w:rPr>
        <w:t>★2.7 气相色谱仪与质谱仪为同一品牌，保证仪器连接使用的匹配性及兼容性。</w:t>
      </w:r>
    </w:p>
    <w:p w14:paraId="2BEA6566" w14:textId="77777777" w:rsidR="000342DB" w:rsidRPr="00423C71" w:rsidRDefault="000342DB" w:rsidP="000342DB">
      <w:pPr>
        <w:spacing w:line="360" w:lineRule="auto"/>
        <w:ind w:firstLineChars="100" w:firstLine="211"/>
        <w:rPr>
          <w:rFonts w:ascii="宋体" w:hAnsi="宋体" w:cs="仿宋" w:hint="eastAsia"/>
          <w:b/>
          <w:bCs/>
          <w:szCs w:val="21"/>
        </w:rPr>
      </w:pPr>
      <w:r w:rsidRPr="00423C71">
        <w:rPr>
          <w:rFonts w:ascii="宋体" w:hAnsi="宋体" w:cs="仿宋" w:hint="eastAsia"/>
          <w:b/>
          <w:bCs/>
          <w:szCs w:val="21"/>
        </w:rPr>
        <w:t>液体自动进样器</w:t>
      </w:r>
    </w:p>
    <w:p w14:paraId="5A40C61B" w14:textId="77777777" w:rsidR="000342DB" w:rsidRPr="00423C71" w:rsidRDefault="000342DB" w:rsidP="000342DB">
      <w:pPr>
        <w:spacing w:line="360" w:lineRule="auto"/>
        <w:ind w:firstLineChars="135" w:firstLine="283"/>
        <w:rPr>
          <w:rFonts w:ascii="宋体" w:hAnsi="宋体" w:cs="仿宋" w:hint="eastAsia"/>
          <w:szCs w:val="21"/>
        </w:rPr>
      </w:pPr>
      <w:r w:rsidRPr="00423C71">
        <w:rPr>
          <w:rFonts w:ascii="宋体" w:hAnsi="宋体" w:cs="仿宋" w:hint="eastAsia"/>
          <w:szCs w:val="21"/>
        </w:rPr>
        <w:t>2.8液体进样量范围：通常介于0.1-40μL之间；</w:t>
      </w:r>
    </w:p>
    <w:p w14:paraId="01FCE1AA" w14:textId="77777777" w:rsidR="000342DB" w:rsidRPr="00423C71" w:rsidRDefault="000342DB" w:rsidP="000342DB">
      <w:pPr>
        <w:spacing w:line="360" w:lineRule="auto"/>
        <w:ind w:firstLineChars="135" w:firstLine="283"/>
        <w:rPr>
          <w:rFonts w:ascii="宋体" w:hAnsi="宋体" w:cs="仿宋" w:hint="eastAsia"/>
          <w:szCs w:val="21"/>
        </w:rPr>
      </w:pPr>
      <w:r w:rsidRPr="00423C71">
        <w:rPr>
          <w:rFonts w:ascii="宋体" w:hAnsi="宋体" w:cs="仿宋" w:hint="eastAsia"/>
          <w:szCs w:val="21"/>
        </w:rPr>
        <w:t>#2.9样品瓶位数：不少于150位；</w:t>
      </w:r>
    </w:p>
    <w:p w14:paraId="5D69E0CB" w14:textId="77777777" w:rsidR="000342DB" w:rsidRPr="00423C71" w:rsidRDefault="000342DB" w:rsidP="000342DB">
      <w:pPr>
        <w:spacing w:line="360" w:lineRule="auto"/>
        <w:ind w:firstLineChars="135" w:firstLine="283"/>
        <w:rPr>
          <w:rFonts w:ascii="宋体" w:hAnsi="宋体" w:cs="仿宋" w:hint="eastAsia"/>
          <w:szCs w:val="21"/>
        </w:rPr>
      </w:pPr>
      <w:r w:rsidRPr="00423C71">
        <w:rPr>
          <w:rFonts w:ascii="宋体" w:hAnsi="宋体" w:cs="仿宋" w:hint="eastAsia"/>
          <w:szCs w:val="21"/>
        </w:rPr>
        <w:t>2.10进样速度：3种模式: 高速/低速/自定义速度，吸取样品深度可调；</w:t>
      </w:r>
    </w:p>
    <w:p w14:paraId="41E1A1C4" w14:textId="77777777" w:rsidR="000342DB" w:rsidRPr="00423C71" w:rsidRDefault="000342DB" w:rsidP="000342DB">
      <w:pPr>
        <w:spacing w:line="360" w:lineRule="auto"/>
        <w:ind w:firstLineChars="135" w:firstLine="283"/>
        <w:rPr>
          <w:rFonts w:ascii="宋体" w:hAnsi="宋体" w:cs="仿宋" w:hint="eastAsia"/>
          <w:szCs w:val="21"/>
        </w:rPr>
      </w:pPr>
      <w:r w:rsidRPr="00423C71">
        <w:rPr>
          <w:rFonts w:ascii="宋体" w:hAnsi="宋体" w:cs="仿宋" w:hint="eastAsia"/>
          <w:szCs w:val="21"/>
        </w:rPr>
        <w:t>2.11面积重现性：小于0.3% RSD；</w:t>
      </w:r>
    </w:p>
    <w:p w14:paraId="0807BAC4" w14:textId="77777777" w:rsidR="000342DB" w:rsidRPr="00423C71" w:rsidRDefault="000342DB" w:rsidP="000342DB">
      <w:pPr>
        <w:spacing w:line="360" w:lineRule="auto"/>
        <w:ind w:firstLineChars="135" w:firstLine="283"/>
        <w:rPr>
          <w:rFonts w:ascii="宋体" w:hAnsi="宋体" w:cs="仿宋" w:hint="eastAsia"/>
          <w:szCs w:val="21"/>
        </w:rPr>
      </w:pPr>
      <w:r w:rsidRPr="00423C71">
        <w:rPr>
          <w:rFonts w:ascii="宋体" w:hAnsi="宋体" w:cs="仿宋" w:hint="eastAsia"/>
          <w:szCs w:val="21"/>
        </w:rPr>
        <w:t>2.12交叉污染：＜十万分之一。</w:t>
      </w:r>
    </w:p>
    <w:p w14:paraId="2B94AD86" w14:textId="77777777" w:rsidR="000342DB" w:rsidRPr="00423C71" w:rsidRDefault="000342DB" w:rsidP="000342DB">
      <w:pPr>
        <w:spacing w:line="360" w:lineRule="auto"/>
        <w:ind w:firstLineChars="100" w:firstLine="211"/>
        <w:rPr>
          <w:rFonts w:ascii="宋体" w:hAnsi="宋体" w:cs="仿宋" w:hint="eastAsia"/>
          <w:b/>
          <w:bCs/>
          <w:szCs w:val="21"/>
        </w:rPr>
      </w:pPr>
    </w:p>
    <w:p w14:paraId="01D1A9A0" w14:textId="77777777" w:rsidR="000342DB" w:rsidRPr="00423C71" w:rsidRDefault="000342DB" w:rsidP="000342DB">
      <w:pPr>
        <w:spacing w:line="360" w:lineRule="auto"/>
        <w:ind w:left="360"/>
        <w:rPr>
          <w:rFonts w:ascii="宋体" w:hAnsi="宋体" w:cs="仿宋" w:hint="eastAsia"/>
          <w:b/>
          <w:bCs/>
          <w:szCs w:val="21"/>
        </w:rPr>
      </w:pPr>
      <w:r w:rsidRPr="00423C71">
        <w:rPr>
          <w:rFonts w:ascii="宋体" w:hAnsi="宋体" w:cs="仿宋" w:hint="eastAsia"/>
          <w:b/>
          <w:bCs/>
          <w:szCs w:val="21"/>
        </w:rPr>
        <w:t>质谱部分</w:t>
      </w:r>
    </w:p>
    <w:p w14:paraId="63651E96" w14:textId="77777777" w:rsidR="000342DB" w:rsidRPr="00423C71" w:rsidRDefault="000342DB" w:rsidP="000342DB">
      <w:pPr>
        <w:spacing w:line="360" w:lineRule="auto"/>
        <w:ind w:firstLineChars="135" w:firstLine="283"/>
        <w:rPr>
          <w:rFonts w:ascii="宋体" w:hAnsi="宋体" w:cs="仿宋" w:hint="eastAsia"/>
          <w:szCs w:val="21"/>
        </w:rPr>
      </w:pPr>
      <w:r w:rsidRPr="00423C71">
        <w:rPr>
          <w:rFonts w:ascii="宋体" w:hAnsi="宋体" w:cs="仿宋" w:hint="eastAsia"/>
          <w:szCs w:val="21"/>
        </w:rPr>
        <w:t>★2.13仪器检测限指标：2fg OFN IDL(MRM):≤0.5fg，EI MRM模式100fg OFN信/噪比≥15000:1(272—222)。质量数范围：10-1000m/z，最大离子化能量达到：280eV；</w:t>
      </w:r>
    </w:p>
    <w:p w14:paraId="39535AEE" w14:textId="77777777" w:rsidR="000342DB" w:rsidRPr="00423C71" w:rsidRDefault="000342DB" w:rsidP="000342DB">
      <w:pPr>
        <w:spacing w:line="360" w:lineRule="auto"/>
        <w:ind w:firstLineChars="135" w:firstLine="283"/>
        <w:rPr>
          <w:rFonts w:ascii="宋体" w:hAnsi="宋体" w:cs="仿宋" w:hint="eastAsia"/>
          <w:szCs w:val="21"/>
        </w:rPr>
      </w:pPr>
      <w:r w:rsidRPr="00423C71">
        <w:rPr>
          <w:rFonts w:ascii="宋体" w:hAnsi="宋体" w:cs="仿宋" w:hint="eastAsia"/>
          <w:szCs w:val="21"/>
        </w:rPr>
        <w:t>#2.14离子源：配置AEI离子源（高效离子源），独立控温，最高温度可到350</w:t>
      </w:r>
      <w:r w:rsidRPr="00423C71">
        <w:rPr>
          <w:rFonts w:ascii="微软雅黑" w:eastAsia="微软雅黑" w:hAnsi="微软雅黑" w:cs="微软雅黑" w:hint="eastAsia"/>
          <w:szCs w:val="21"/>
        </w:rPr>
        <w:t>˚</w:t>
      </w:r>
      <w:r w:rsidRPr="00423C71">
        <w:rPr>
          <w:rFonts w:ascii="宋体" w:hAnsi="宋体" w:cs="仿宋" w:hint="eastAsia"/>
          <w:szCs w:val="21"/>
        </w:rPr>
        <w:t>C</w:t>
      </w:r>
      <w:bookmarkEnd w:id="2"/>
      <w:r w:rsidRPr="00423C71">
        <w:rPr>
          <w:rFonts w:ascii="宋体" w:hAnsi="宋体" w:cs="仿宋" w:hint="eastAsia"/>
          <w:szCs w:val="21"/>
        </w:rPr>
        <w:t>；</w:t>
      </w:r>
    </w:p>
    <w:p w14:paraId="4DD41F4C" w14:textId="77777777" w:rsidR="000342DB" w:rsidRPr="00423C71" w:rsidRDefault="000342DB" w:rsidP="000342DB">
      <w:pPr>
        <w:spacing w:line="360" w:lineRule="auto"/>
        <w:ind w:firstLineChars="135" w:firstLine="283"/>
        <w:rPr>
          <w:rFonts w:ascii="宋体" w:hAnsi="宋体" w:cs="仿宋" w:hint="eastAsia"/>
          <w:szCs w:val="21"/>
        </w:rPr>
      </w:pPr>
      <w:r w:rsidRPr="00423C71">
        <w:rPr>
          <w:rFonts w:ascii="宋体" w:hAnsi="宋体" w:cs="仿宋" w:hint="eastAsia"/>
          <w:szCs w:val="21"/>
        </w:rPr>
        <w:t>★2.15具备灯丝长寿命设计：如无损双灯丝设计（或提供备用灯丝），灯丝受长效保护，提高灯丝寿命；</w:t>
      </w:r>
    </w:p>
    <w:p w14:paraId="5DC18159" w14:textId="77777777" w:rsidR="000342DB" w:rsidRPr="00423C71" w:rsidRDefault="000342DB" w:rsidP="000342DB">
      <w:pPr>
        <w:spacing w:line="360" w:lineRule="auto"/>
        <w:ind w:firstLineChars="135" w:firstLine="283"/>
        <w:rPr>
          <w:rFonts w:ascii="宋体" w:hAnsi="宋体" w:cs="仿宋" w:hint="eastAsia"/>
          <w:szCs w:val="21"/>
        </w:rPr>
      </w:pPr>
      <w:r w:rsidRPr="00423C71">
        <w:rPr>
          <w:rFonts w:ascii="宋体" w:hAnsi="宋体" w:cs="仿宋" w:hint="eastAsia"/>
          <w:szCs w:val="21"/>
        </w:rPr>
        <w:t>2.16具备更换清洁离子源系统：无需卸真空，不需拆卸离子源即可完成离子源更换或清洁；</w:t>
      </w:r>
    </w:p>
    <w:p w14:paraId="638C0BE5" w14:textId="77777777" w:rsidR="000342DB" w:rsidRPr="00423C71" w:rsidRDefault="000342DB" w:rsidP="000342DB">
      <w:pPr>
        <w:spacing w:line="360" w:lineRule="auto"/>
        <w:ind w:firstLineChars="135" w:firstLine="283"/>
        <w:rPr>
          <w:rFonts w:ascii="宋体" w:hAnsi="宋体" w:cs="仿宋" w:hint="eastAsia"/>
          <w:szCs w:val="21"/>
        </w:rPr>
      </w:pPr>
      <w:r w:rsidRPr="00423C71">
        <w:rPr>
          <w:rFonts w:ascii="宋体" w:hAnsi="宋体" w:cs="仿宋" w:hint="eastAsia"/>
          <w:szCs w:val="21"/>
        </w:rPr>
        <w:t>2.17气质接口温度: 独立控温，最高温度可到380</w:t>
      </w:r>
      <w:r w:rsidRPr="00423C71">
        <w:rPr>
          <w:rFonts w:ascii="微软雅黑" w:eastAsia="微软雅黑" w:hAnsi="微软雅黑" w:cs="微软雅黑" w:hint="eastAsia"/>
          <w:szCs w:val="21"/>
        </w:rPr>
        <w:t>˚</w:t>
      </w:r>
      <w:r w:rsidRPr="00423C71">
        <w:rPr>
          <w:rFonts w:ascii="宋体" w:hAnsi="宋体" w:cs="仿宋" w:hint="eastAsia"/>
          <w:szCs w:val="21"/>
        </w:rPr>
        <w:t>C；</w:t>
      </w:r>
    </w:p>
    <w:p w14:paraId="0EB144DC" w14:textId="77777777" w:rsidR="000342DB" w:rsidRPr="00423C71" w:rsidRDefault="000342DB" w:rsidP="000342DB">
      <w:pPr>
        <w:spacing w:line="360" w:lineRule="auto"/>
        <w:ind w:firstLineChars="135" w:firstLine="283"/>
        <w:rPr>
          <w:rFonts w:ascii="宋体" w:hAnsi="宋体" w:cs="仿宋" w:hint="eastAsia"/>
          <w:szCs w:val="21"/>
        </w:rPr>
      </w:pPr>
      <w:r w:rsidRPr="00423C71">
        <w:rPr>
          <w:rFonts w:ascii="宋体" w:hAnsi="宋体" w:cs="仿宋" w:hint="eastAsia"/>
          <w:szCs w:val="21"/>
        </w:rPr>
        <w:t>2.18四极杆质量分析器：石英镀金共轭双曲面四极杆，能独立温控，最高可达 190</w:t>
      </w:r>
      <w:r w:rsidRPr="00423C71">
        <w:rPr>
          <w:rFonts w:ascii="微软雅黑" w:eastAsia="微软雅黑" w:hAnsi="微软雅黑" w:cs="微软雅黑" w:hint="eastAsia"/>
          <w:szCs w:val="21"/>
        </w:rPr>
        <w:t>˚</w:t>
      </w:r>
      <w:r w:rsidRPr="00423C71">
        <w:rPr>
          <w:rFonts w:ascii="宋体" w:hAnsi="宋体" w:cs="仿宋" w:hint="eastAsia"/>
          <w:szCs w:val="21"/>
        </w:rPr>
        <w:t>C，非预四极杆加热；</w:t>
      </w:r>
    </w:p>
    <w:p w14:paraId="41AB5848" w14:textId="77777777" w:rsidR="000342DB" w:rsidRPr="00423C71" w:rsidRDefault="000342DB" w:rsidP="000342DB">
      <w:pPr>
        <w:spacing w:line="360" w:lineRule="auto"/>
        <w:ind w:firstLineChars="135" w:firstLine="283"/>
        <w:rPr>
          <w:rFonts w:ascii="宋体" w:hAnsi="宋体" w:cs="仿宋"/>
          <w:szCs w:val="21"/>
        </w:rPr>
      </w:pPr>
      <w:r w:rsidRPr="00423C71">
        <w:rPr>
          <w:rFonts w:ascii="宋体" w:hAnsi="宋体" w:cs="仿宋" w:hint="eastAsia"/>
          <w:szCs w:val="21"/>
        </w:rPr>
        <w:t>#2.19能够兼容单四级杆方法，保证实验室产能。</w:t>
      </w:r>
    </w:p>
    <w:p w14:paraId="65668A03" w14:textId="77777777" w:rsidR="000342DB" w:rsidRPr="00423C71" w:rsidRDefault="000342DB" w:rsidP="000342DB">
      <w:pPr>
        <w:spacing w:line="360" w:lineRule="auto"/>
        <w:ind w:firstLineChars="135" w:firstLine="283"/>
        <w:rPr>
          <w:rFonts w:ascii="宋体" w:hAnsi="宋体" w:cs="仿宋" w:hint="eastAsia"/>
          <w:szCs w:val="21"/>
        </w:rPr>
      </w:pPr>
      <w:r w:rsidRPr="00423C71">
        <w:rPr>
          <w:rFonts w:ascii="宋体" w:hAnsi="宋体" w:cs="仿宋" w:hint="eastAsia"/>
          <w:szCs w:val="21"/>
        </w:rPr>
        <w:t>#2.20扫描速率：最高（MRM）能达到800个/秒以上，SRM扫描最小驻留时间能&lt;0.8ms；</w:t>
      </w:r>
    </w:p>
    <w:p w14:paraId="29C97659" w14:textId="77777777" w:rsidR="000342DB" w:rsidRPr="00423C71" w:rsidRDefault="000342DB" w:rsidP="000342DB">
      <w:pPr>
        <w:spacing w:line="360" w:lineRule="auto"/>
        <w:ind w:firstLineChars="135" w:firstLine="283"/>
        <w:rPr>
          <w:rFonts w:ascii="宋体" w:hAnsi="宋体" w:cs="仿宋" w:hint="eastAsia"/>
          <w:szCs w:val="21"/>
        </w:rPr>
      </w:pPr>
      <w:r w:rsidRPr="00423C71">
        <w:rPr>
          <w:rFonts w:ascii="宋体" w:hAnsi="宋体" w:cs="仿宋" w:hint="eastAsia"/>
          <w:szCs w:val="21"/>
        </w:rPr>
        <w:t>#2.21具备独特的离子源通道设计减小中性离子噪音干扰设计，</w:t>
      </w:r>
      <w:r w:rsidRPr="00423C71">
        <w:rPr>
          <w:rFonts w:ascii="宋体" w:hAnsi="宋体" w:cs="仿宋" w:hint="eastAsia"/>
          <w:kern w:val="0"/>
          <w:szCs w:val="21"/>
        </w:rPr>
        <w:t>可有效消除载气氦气所带来的背景噪音干扰；</w:t>
      </w:r>
    </w:p>
    <w:p w14:paraId="30CE0555" w14:textId="77777777" w:rsidR="000342DB" w:rsidRPr="00423C71" w:rsidRDefault="000342DB" w:rsidP="000342DB">
      <w:pPr>
        <w:spacing w:line="360" w:lineRule="auto"/>
        <w:ind w:firstLineChars="135" w:firstLine="283"/>
        <w:rPr>
          <w:rFonts w:ascii="宋体" w:hAnsi="宋体" w:cs="仿宋" w:hint="eastAsia"/>
          <w:szCs w:val="21"/>
        </w:rPr>
      </w:pPr>
      <w:r w:rsidRPr="00423C71">
        <w:rPr>
          <w:rFonts w:ascii="宋体" w:hAnsi="宋体" w:cs="仿宋" w:hint="eastAsia"/>
          <w:szCs w:val="21"/>
        </w:rPr>
        <w:t>2.22扫描功能:全扫描(Full Scan)、子离子扫描( Product Ion Scan)、母离子扫描(Precursor Ion Scan)、中性丢失扫描(Neutral Loss Scan)、选择离子扫描模式(SIM)、多反应扫描模式（MRM）；扫描方式同时具有分段扫描和动态多反应监测功能；</w:t>
      </w:r>
    </w:p>
    <w:p w14:paraId="6AAF4EEA" w14:textId="77777777" w:rsidR="000342DB" w:rsidRPr="00423C71" w:rsidRDefault="000342DB" w:rsidP="000342DB">
      <w:pPr>
        <w:spacing w:line="360" w:lineRule="auto"/>
        <w:ind w:firstLineChars="135" w:firstLine="283"/>
        <w:rPr>
          <w:rFonts w:ascii="宋体" w:hAnsi="宋体" w:cs="仿宋"/>
          <w:szCs w:val="21"/>
        </w:rPr>
      </w:pPr>
      <w:r w:rsidRPr="00423C71">
        <w:rPr>
          <w:rFonts w:ascii="宋体" w:hAnsi="宋体" w:cs="仿宋" w:hint="eastAsia"/>
          <w:szCs w:val="21"/>
        </w:rPr>
        <w:t>#2.23具备独特设计的离子传输系统，有较强的抗污染能力。</w:t>
      </w:r>
    </w:p>
    <w:p w14:paraId="62735A52" w14:textId="77777777" w:rsidR="000342DB" w:rsidRPr="00423C71" w:rsidRDefault="000342DB" w:rsidP="000342DB">
      <w:pPr>
        <w:spacing w:line="360" w:lineRule="auto"/>
        <w:ind w:firstLineChars="135" w:firstLine="283"/>
        <w:rPr>
          <w:rFonts w:ascii="宋体" w:hAnsi="宋体" w:cs="仿宋" w:hint="eastAsia"/>
          <w:kern w:val="0"/>
          <w:szCs w:val="21"/>
        </w:rPr>
      </w:pPr>
      <w:r w:rsidRPr="00423C71">
        <w:rPr>
          <w:rFonts w:ascii="宋体" w:hAnsi="宋体" w:cs="仿宋" w:hint="eastAsia"/>
          <w:szCs w:val="21"/>
        </w:rPr>
        <w:t>2.24真空系统：抽速＞380L/s，两级分子涡轮泵高真空系统,空气冷却，无需水冷，源区和分析区形成差分抽气系统；</w:t>
      </w:r>
    </w:p>
    <w:p w14:paraId="7E5CEA88" w14:textId="77777777" w:rsidR="000342DB" w:rsidRPr="00423C71" w:rsidRDefault="000342DB" w:rsidP="000342DB">
      <w:pPr>
        <w:spacing w:line="360" w:lineRule="auto"/>
        <w:ind w:firstLineChars="135" w:firstLine="283"/>
        <w:rPr>
          <w:rFonts w:ascii="宋体" w:hAnsi="宋体" w:cs="仿宋" w:hint="eastAsia"/>
          <w:szCs w:val="21"/>
        </w:rPr>
      </w:pPr>
      <w:r w:rsidRPr="00423C71">
        <w:rPr>
          <w:rFonts w:ascii="宋体" w:hAnsi="宋体" w:cs="仿宋" w:hint="eastAsia"/>
          <w:szCs w:val="21"/>
        </w:rPr>
        <w:t>2.25软件：气质串接软件应同时包含中文和英文两种语言；</w:t>
      </w:r>
    </w:p>
    <w:p w14:paraId="4D9E4F14" w14:textId="77777777" w:rsidR="000342DB" w:rsidRPr="00423C71" w:rsidRDefault="000342DB" w:rsidP="000342DB">
      <w:pPr>
        <w:spacing w:line="360" w:lineRule="auto"/>
        <w:ind w:firstLineChars="135" w:firstLine="283"/>
        <w:rPr>
          <w:rFonts w:ascii="宋体" w:hAnsi="宋体" w:cs="仿宋"/>
          <w:szCs w:val="21"/>
        </w:rPr>
      </w:pPr>
      <w:r w:rsidRPr="00423C71">
        <w:rPr>
          <w:rFonts w:ascii="宋体" w:hAnsi="宋体" w:cs="仿宋" w:hint="eastAsia"/>
          <w:szCs w:val="21"/>
        </w:rPr>
        <w:t>2.26通用谱库：NIST20谱库和化学结构式库(不少于35万张)；</w:t>
      </w:r>
    </w:p>
    <w:p w14:paraId="4D4C8CDA" w14:textId="77777777" w:rsidR="000342DB" w:rsidRPr="00423C71" w:rsidRDefault="000342DB" w:rsidP="000342DB">
      <w:pPr>
        <w:spacing w:line="360" w:lineRule="auto"/>
        <w:ind w:firstLineChars="135" w:firstLine="283"/>
        <w:rPr>
          <w:rFonts w:ascii="宋体" w:hAnsi="宋体" w:cs="仿宋" w:hint="eastAsia"/>
          <w:szCs w:val="21"/>
        </w:rPr>
      </w:pPr>
    </w:p>
    <w:p w14:paraId="0CC47831" w14:textId="77777777" w:rsidR="000342DB" w:rsidRPr="00423C71" w:rsidRDefault="000342DB" w:rsidP="000342DB">
      <w:pPr>
        <w:pStyle w:val="Style234"/>
        <w:widowControl/>
        <w:spacing w:line="360" w:lineRule="auto"/>
        <w:ind w:firstLineChars="0" w:firstLine="0"/>
        <w:jc w:val="left"/>
        <w:rPr>
          <w:rFonts w:ascii="宋体" w:hAnsi="宋体" w:cs="仿宋" w:hint="eastAsia"/>
          <w:b/>
          <w:szCs w:val="21"/>
        </w:rPr>
      </w:pPr>
      <w:r w:rsidRPr="00423C71">
        <w:rPr>
          <w:rFonts w:ascii="宋体" w:hAnsi="宋体" w:cs="仿宋" w:hint="eastAsia"/>
          <w:b/>
          <w:szCs w:val="21"/>
          <w:lang w:val="de-DE"/>
        </w:rPr>
        <w:t>三.</w:t>
      </w:r>
      <w:r w:rsidRPr="00423C71">
        <w:rPr>
          <w:rFonts w:ascii="宋体" w:hAnsi="宋体" w:cs="仿宋" w:hint="eastAsia"/>
          <w:b/>
          <w:szCs w:val="21"/>
        </w:rPr>
        <w:t>售后服务（本条不用提供证明资料）</w:t>
      </w:r>
    </w:p>
    <w:p w14:paraId="68439FFA" w14:textId="77777777" w:rsidR="000342DB" w:rsidRPr="00423C71" w:rsidRDefault="000342DB" w:rsidP="000342DB">
      <w:pPr>
        <w:pStyle w:val="Style234"/>
        <w:widowControl/>
        <w:spacing w:line="360" w:lineRule="auto"/>
        <w:ind w:firstLineChars="100" w:firstLine="210"/>
        <w:jc w:val="left"/>
        <w:rPr>
          <w:rFonts w:ascii="宋体" w:hAnsi="宋体" w:cs="仿宋" w:hint="eastAsia"/>
          <w:szCs w:val="21"/>
        </w:rPr>
      </w:pPr>
      <w:r w:rsidRPr="00423C71">
        <w:rPr>
          <w:rFonts w:ascii="宋体" w:hAnsi="宋体" w:cs="仿宋" w:hint="eastAsia"/>
          <w:szCs w:val="21"/>
        </w:rPr>
        <w:t>1.仪器保修期为自安装验收合格日期起12个月，保修期内产生的一切仪器维修费用由仪器厂家承担；</w:t>
      </w:r>
    </w:p>
    <w:p w14:paraId="055D3229" w14:textId="77777777" w:rsidR="000342DB" w:rsidRPr="00423C71" w:rsidRDefault="000342DB" w:rsidP="000342DB">
      <w:pPr>
        <w:spacing w:line="360" w:lineRule="auto"/>
        <w:ind w:firstLineChars="100" w:firstLine="210"/>
        <w:rPr>
          <w:rFonts w:ascii="宋体" w:hAnsi="宋体" w:cs="仿宋" w:hint="eastAsia"/>
          <w:szCs w:val="21"/>
        </w:rPr>
      </w:pPr>
      <w:r w:rsidRPr="00423C71">
        <w:rPr>
          <w:rFonts w:ascii="宋体" w:hAnsi="宋体" w:cs="仿宋" w:hint="eastAsia"/>
          <w:szCs w:val="21"/>
        </w:rPr>
        <w:t>2.提供到仪器厂家实验室进行线下培训免费名额3名以上；</w:t>
      </w:r>
    </w:p>
    <w:p w14:paraId="6359F76E" w14:textId="77777777" w:rsidR="000342DB" w:rsidRPr="00423C71" w:rsidRDefault="000342DB" w:rsidP="000342DB">
      <w:pPr>
        <w:spacing w:line="360" w:lineRule="auto"/>
        <w:ind w:firstLineChars="100" w:firstLine="210"/>
        <w:rPr>
          <w:rFonts w:ascii="宋体" w:hAnsi="宋体" w:cs="仿宋"/>
          <w:szCs w:val="21"/>
        </w:rPr>
      </w:pPr>
      <w:r w:rsidRPr="00423C71">
        <w:rPr>
          <w:rFonts w:ascii="宋体" w:hAnsi="宋体" w:cs="仿宋" w:hint="eastAsia"/>
          <w:szCs w:val="21"/>
        </w:rPr>
        <w:t>3.交货时间：招标结束收到付款后6个月内，货品运输到位；</w:t>
      </w:r>
    </w:p>
    <w:p w14:paraId="0D761B12" w14:textId="77777777" w:rsidR="000342DB" w:rsidRPr="00423C71" w:rsidRDefault="000342DB" w:rsidP="000342DB">
      <w:pPr>
        <w:spacing w:line="360" w:lineRule="auto"/>
        <w:rPr>
          <w:rFonts w:ascii="宋体" w:hAnsi="宋体" w:cs="仿宋" w:hint="eastAsia"/>
          <w:b/>
          <w:bCs/>
          <w:szCs w:val="21"/>
        </w:rPr>
      </w:pPr>
      <w:r w:rsidRPr="00423C71">
        <w:rPr>
          <w:rFonts w:ascii="宋体" w:hAnsi="宋体" w:cs="仿宋" w:hint="eastAsia"/>
          <w:szCs w:val="21"/>
        </w:rPr>
        <w:t>★</w:t>
      </w:r>
      <w:r w:rsidRPr="00423C71">
        <w:rPr>
          <w:rFonts w:ascii="宋体" w:hAnsi="宋体" w:cs="仿宋" w:hint="eastAsia"/>
          <w:b/>
          <w:bCs/>
          <w:szCs w:val="21"/>
        </w:rPr>
        <w:t>四.配件要求</w:t>
      </w:r>
    </w:p>
    <w:p w14:paraId="06F9286E" w14:textId="77777777" w:rsidR="000342DB" w:rsidRPr="00423C71" w:rsidRDefault="000342DB" w:rsidP="000342DB">
      <w:pPr>
        <w:spacing w:line="360" w:lineRule="auto"/>
        <w:rPr>
          <w:rFonts w:ascii="宋体" w:hAnsi="宋体" w:cs="仿宋"/>
          <w:szCs w:val="21"/>
        </w:rPr>
      </w:pPr>
      <w:r w:rsidRPr="00423C71">
        <w:rPr>
          <w:rFonts w:ascii="宋体" w:hAnsi="宋体" w:cs="仿宋" w:hint="eastAsia"/>
          <w:szCs w:val="21"/>
        </w:rPr>
        <w:t>整机仪器配置需包括但并不限多于以下配件：</w:t>
      </w:r>
    </w:p>
    <w:p w14:paraId="1F90C1DB" w14:textId="77777777" w:rsidR="000342DB" w:rsidRPr="00423C71" w:rsidRDefault="000342DB" w:rsidP="000342DB">
      <w:pPr>
        <w:numPr>
          <w:ilvl w:val="0"/>
          <w:numId w:val="3"/>
        </w:numPr>
        <w:tabs>
          <w:tab w:val="left" w:pos="312"/>
        </w:tabs>
        <w:spacing w:line="360" w:lineRule="auto"/>
        <w:rPr>
          <w:rFonts w:ascii="宋体" w:hAnsi="宋体" w:cs="仿宋"/>
          <w:szCs w:val="21"/>
        </w:rPr>
      </w:pPr>
      <w:r w:rsidRPr="00423C71">
        <w:rPr>
          <w:rFonts w:ascii="宋体" w:hAnsi="宋体" w:cs="仿宋" w:hint="eastAsia"/>
          <w:szCs w:val="21"/>
        </w:rPr>
        <w:t>气相色谱1台</w:t>
      </w:r>
    </w:p>
    <w:p w14:paraId="0F69A363" w14:textId="77777777" w:rsidR="000342DB" w:rsidRPr="00423C71" w:rsidRDefault="000342DB" w:rsidP="000342DB">
      <w:pPr>
        <w:numPr>
          <w:ilvl w:val="0"/>
          <w:numId w:val="3"/>
        </w:numPr>
        <w:tabs>
          <w:tab w:val="left" w:pos="312"/>
        </w:tabs>
        <w:spacing w:line="360" w:lineRule="auto"/>
        <w:rPr>
          <w:rFonts w:ascii="宋体" w:hAnsi="宋体" w:cs="仿宋"/>
          <w:szCs w:val="21"/>
        </w:rPr>
      </w:pPr>
      <w:r w:rsidRPr="00423C71">
        <w:rPr>
          <w:rFonts w:ascii="宋体" w:hAnsi="宋体" w:cs="仿宋" w:hint="eastAsia"/>
          <w:szCs w:val="21"/>
        </w:rPr>
        <w:t>质谱1台</w:t>
      </w:r>
    </w:p>
    <w:p w14:paraId="62ADC29D" w14:textId="77777777" w:rsidR="000342DB" w:rsidRPr="00423C71" w:rsidRDefault="000342DB" w:rsidP="000342DB">
      <w:pPr>
        <w:numPr>
          <w:ilvl w:val="0"/>
          <w:numId w:val="3"/>
        </w:numPr>
        <w:tabs>
          <w:tab w:val="left" w:pos="312"/>
        </w:tabs>
        <w:spacing w:line="360" w:lineRule="auto"/>
        <w:rPr>
          <w:rFonts w:ascii="宋体" w:hAnsi="宋体" w:cs="仿宋"/>
          <w:szCs w:val="21"/>
        </w:rPr>
      </w:pPr>
      <w:r w:rsidRPr="00423C71">
        <w:rPr>
          <w:rFonts w:ascii="宋体" w:hAnsi="宋体" w:cs="仿宋" w:hint="eastAsia"/>
          <w:szCs w:val="21"/>
        </w:rPr>
        <w:t>液体自动进样器1台</w:t>
      </w:r>
    </w:p>
    <w:p w14:paraId="3F0FDCF9" w14:textId="77777777" w:rsidR="000342DB" w:rsidRPr="00423C71" w:rsidRDefault="000342DB" w:rsidP="000342DB">
      <w:pPr>
        <w:numPr>
          <w:ilvl w:val="0"/>
          <w:numId w:val="3"/>
        </w:numPr>
        <w:tabs>
          <w:tab w:val="left" w:pos="312"/>
        </w:tabs>
        <w:spacing w:line="360" w:lineRule="auto"/>
        <w:rPr>
          <w:rFonts w:ascii="宋体" w:hAnsi="宋体" w:cs="仿宋"/>
          <w:szCs w:val="21"/>
        </w:rPr>
      </w:pPr>
      <w:r w:rsidRPr="00423C71">
        <w:rPr>
          <w:rFonts w:ascii="宋体" w:hAnsi="宋体" w:cs="仿宋" w:hint="eastAsia"/>
          <w:szCs w:val="21"/>
        </w:rPr>
        <w:lastRenderedPageBreak/>
        <w:t>电脑工作站1套</w:t>
      </w:r>
    </w:p>
    <w:p w14:paraId="5E9D116D" w14:textId="77777777" w:rsidR="000342DB" w:rsidRPr="00423C71" w:rsidRDefault="000342DB" w:rsidP="000342DB">
      <w:pPr>
        <w:numPr>
          <w:ilvl w:val="0"/>
          <w:numId w:val="3"/>
        </w:numPr>
        <w:tabs>
          <w:tab w:val="left" w:pos="312"/>
        </w:tabs>
        <w:spacing w:line="360" w:lineRule="auto"/>
        <w:rPr>
          <w:rFonts w:ascii="宋体" w:hAnsi="宋体" w:cs="仿宋"/>
          <w:szCs w:val="21"/>
        </w:rPr>
      </w:pPr>
      <w:r w:rsidRPr="00423C71">
        <w:rPr>
          <w:rFonts w:ascii="宋体" w:hAnsi="宋体" w:cs="仿宋" w:hint="eastAsia"/>
          <w:szCs w:val="21"/>
        </w:rPr>
        <w:t>打印机1台</w:t>
      </w:r>
    </w:p>
    <w:p w14:paraId="4AB25BB0" w14:textId="77777777" w:rsidR="000342DB" w:rsidRPr="00423C71" w:rsidRDefault="000342DB" w:rsidP="000342DB">
      <w:pPr>
        <w:numPr>
          <w:ilvl w:val="0"/>
          <w:numId w:val="3"/>
        </w:numPr>
        <w:tabs>
          <w:tab w:val="left" w:pos="312"/>
        </w:tabs>
        <w:spacing w:line="360" w:lineRule="auto"/>
        <w:rPr>
          <w:rFonts w:ascii="宋体" w:hAnsi="宋体" w:cs="仿宋"/>
          <w:szCs w:val="21"/>
        </w:rPr>
      </w:pPr>
      <w:r w:rsidRPr="00423C71">
        <w:rPr>
          <w:rFonts w:ascii="宋体" w:hAnsi="宋体" w:cs="仿宋" w:hint="eastAsia"/>
          <w:szCs w:val="21"/>
        </w:rPr>
        <w:t>通用色谱柱2根</w:t>
      </w:r>
    </w:p>
    <w:p w14:paraId="377447A7" w14:textId="77777777" w:rsidR="000342DB" w:rsidRPr="00423C71" w:rsidRDefault="000342DB" w:rsidP="000342DB">
      <w:pPr>
        <w:numPr>
          <w:ilvl w:val="0"/>
          <w:numId w:val="3"/>
        </w:numPr>
        <w:tabs>
          <w:tab w:val="left" w:pos="312"/>
        </w:tabs>
        <w:spacing w:line="360" w:lineRule="auto"/>
        <w:rPr>
          <w:rFonts w:ascii="宋体" w:hAnsi="宋体" w:cs="仿宋"/>
          <w:szCs w:val="21"/>
        </w:rPr>
      </w:pPr>
      <w:r w:rsidRPr="00423C71">
        <w:rPr>
          <w:rFonts w:ascii="宋体" w:hAnsi="宋体" w:cs="仿宋" w:hint="eastAsia"/>
          <w:szCs w:val="21"/>
        </w:rPr>
        <w:t>真空泵1台，原厂泵油2桶</w:t>
      </w:r>
    </w:p>
    <w:p w14:paraId="02EDADE9" w14:textId="77777777" w:rsidR="000342DB" w:rsidRPr="00423C71" w:rsidRDefault="000342DB" w:rsidP="000342DB">
      <w:pPr>
        <w:numPr>
          <w:ilvl w:val="0"/>
          <w:numId w:val="3"/>
        </w:numPr>
        <w:tabs>
          <w:tab w:val="left" w:pos="312"/>
        </w:tabs>
        <w:spacing w:line="360" w:lineRule="auto"/>
        <w:rPr>
          <w:rFonts w:ascii="宋体" w:hAnsi="宋体" w:cs="仿宋"/>
          <w:szCs w:val="21"/>
        </w:rPr>
      </w:pPr>
      <w:r w:rsidRPr="00423C71">
        <w:rPr>
          <w:rFonts w:ascii="宋体" w:hAnsi="宋体" w:cs="仿宋" w:hint="eastAsia"/>
          <w:szCs w:val="21"/>
        </w:rPr>
        <w:t>中文工作站1套；</w:t>
      </w:r>
    </w:p>
    <w:p w14:paraId="733567C2" w14:textId="77777777" w:rsidR="000342DB" w:rsidRPr="00423C71" w:rsidRDefault="000342DB" w:rsidP="000342DB">
      <w:pPr>
        <w:numPr>
          <w:ilvl w:val="0"/>
          <w:numId w:val="3"/>
        </w:numPr>
        <w:tabs>
          <w:tab w:val="left" w:pos="312"/>
        </w:tabs>
        <w:spacing w:line="360" w:lineRule="auto"/>
        <w:rPr>
          <w:rFonts w:ascii="宋体" w:hAnsi="宋体" w:cs="仿宋"/>
          <w:szCs w:val="21"/>
        </w:rPr>
      </w:pPr>
      <w:r w:rsidRPr="00423C71">
        <w:rPr>
          <w:rFonts w:ascii="宋体" w:hAnsi="宋体" w:cs="仿宋" w:hint="eastAsia"/>
          <w:szCs w:val="21"/>
        </w:rPr>
        <w:t>大容量整合式捕集阱1套；</w:t>
      </w:r>
    </w:p>
    <w:p w14:paraId="62DA6C72" w14:textId="77777777" w:rsidR="000342DB" w:rsidRPr="00423C71" w:rsidRDefault="000342DB" w:rsidP="000342DB">
      <w:pPr>
        <w:spacing w:line="360" w:lineRule="auto"/>
        <w:rPr>
          <w:rFonts w:ascii="宋体" w:hAnsi="宋体" w:cs="仿宋" w:hint="eastAsia"/>
          <w:szCs w:val="21"/>
        </w:rPr>
      </w:pPr>
      <w:r w:rsidRPr="00423C71">
        <w:rPr>
          <w:rFonts w:ascii="宋体" w:hAnsi="宋体" w:cs="仿宋" w:hint="eastAsia"/>
          <w:szCs w:val="21"/>
        </w:rPr>
        <w:t>10.气质系统常规耗材包1套（分流/不分流称管，石墨垫圈，进样针，O型压环等）；</w:t>
      </w:r>
    </w:p>
    <w:p w14:paraId="707F42A1" w14:textId="77777777" w:rsidR="000342DB" w:rsidRPr="00423C71" w:rsidRDefault="000342DB" w:rsidP="000342DB">
      <w:pPr>
        <w:spacing w:line="360" w:lineRule="auto"/>
        <w:rPr>
          <w:rFonts w:ascii="宋体" w:hAnsi="宋体" w:cs="仿宋" w:hint="eastAsia"/>
          <w:szCs w:val="21"/>
        </w:rPr>
      </w:pPr>
      <w:r w:rsidRPr="00423C71">
        <w:rPr>
          <w:rFonts w:ascii="宋体" w:hAnsi="宋体" w:cs="仿宋" w:hint="eastAsia"/>
          <w:szCs w:val="21"/>
        </w:rPr>
        <w:t>11.仪器维护工具包1套；</w:t>
      </w:r>
    </w:p>
    <w:p w14:paraId="5D2C05EF" w14:textId="77777777" w:rsidR="000342DB" w:rsidRPr="00423C71" w:rsidRDefault="000342DB" w:rsidP="000342DB">
      <w:pPr>
        <w:spacing w:line="360" w:lineRule="auto"/>
        <w:rPr>
          <w:rFonts w:ascii="宋体" w:hAnsi="宋体" w:cs="仿宋"/>
          <w:szCs w:val="21"/>
        </w:rPr>
      </w:pPr>
      <w:r w:rsidRPr="00423C71">
        <w:rPr>
          <w:rFonts w:ascii="宋体" w:hAnsi="宋体" w:cs="仿宋" w:hint="eastAsia"/>
          <w:szCs w:val="21"/>
        </w:rPr>
        <w:t>12.UPS电源供应设备1套。</w:t>
      </w:r>
    </w:p>
    <w:p w14:paraId="7CEC8DF1" w14:textId="77777777" w:rsidR="000342DB" w:rsidRPr="00423C71" w:rsidRDefault="000342DB" w:rsidP="000342DB">
      <w:pPr>
        <w:spacing w:line="360" w:lineRule="auto"/>
        <w:rPr>
          <w:rFonts w:ascii="宋体" w:hAnsi="宋体" w:hint="eastAsia"/>
          <w:bCs/>
          <w:szCs w:val="21"/>
        </w:rPr>
      </w:pPr>
      <w:r w:rsidRPr="00423C71">
        <w:rPr>
          <w:rFonts w:ascii="宋体" w:hAnsi="宋体" w:cs="仿宋" w:hint="eastAsia"/>
          <w:b/>
          <w:bCs/>
          <w:szCs w:val="21"/>
        </w:rPr>
        <w:t>五．</w:t>
      </w:r>
      <w:r w:rsidRPr="00423C71">
        <w:rPr>
          <w:rFonts w:ascii="宋体" w:hAnsi="宋体" w:hint="eastAsia"/>
          <w:bCs/>
          <w:szCs w:val="21"/>
        </w:rPr>
        <w:t>采购标的验收标准：</w:t>
      </w:r>
    </w:p>
    <w:p w14:paraId="1A0E5AE0" w14:textId="77777777" w:rsidR="000342DB" w:rsidRPr="00423C71" w:rsidRDefault="000342DB" w:rsidP="000342DB">
      <w:pPr>
        <w:numPr>
          <w:ilvl w:val="0"/>
          <w:numId w:val="4"/>
        </w:numPr>
        <w:spacing w:line="360" w:lineRule="auto"/>
        <w:rPr>
          <w:rFonts w:ascii="宋体" w:hAnsi="宋体" w:cs="仿宋_GB2312" w:hint="eastAsia"/>
          <w:szCs w:val="21"/>
          <w:shd w:val="clear" w:color="auto" w:fill="FFFFFF"/>
        </w:rPr>
      </w:pPr>
      <w:r w:rsidRPr="00423C71">
        <w:rPr>
          <w:rFonts w:ascii="宋体" w:hAnsi="宋体" w:cs="仿宋_GB2312" w:hint="eastAsia"/>
          <w:szCs w:val="21"/>
          <w:shd w:val="clear" w:color="auto" w:fill="FFFFFF"/>
        </w:rPr>
        <w:t>设备安装、调试完成后，由采购人组织验收，验收合格后，采购人及中标人双方共同签署验收文件。</w:t>
      </w:r>
    </w:p>
    <w:p w14:paraId="33C114D3" w14:textId="77777777" w:rsidR="000342DB" w:rsidRPr="00423C71" w:rsidRDefault="000342DB" w:rsidP="000342DB">
      <w:pPr>
        <w:numPr>
          <w:ilvl w:val="0"/>
          <w:numId w:val="4"/>
        </w:numPr>
        <w:spacing w:line="360" w:lineRule="auto"/>
        <w:rPr>
          <w:rFonts w:ascii="宋体" w:hAnsi="宋体" w:cs="仿宋_GB2312" w:hint="eastAsia"/>
          <w:szCs w:val="21"/>
          <w:shd w:val="clear" w:color="auto" w:fill="FFFFFF"/>
        </w:rPr>
      </w:pPr>
      <w:r w:rsidRPr="00423C71">
        <w:rPr>
          <w:rFonts w:ascii="宋体" w:hAnsi="宋体" w:cs="仿宋_GB2312" w:hint="eastAsia"/>
          <w:szCs w:val="21"/>
          <w:shd w:val="clear" w:color="auto" w:fill="FFFFFF"/>
        </w:rPr>
        <w:t>仪器到货：仪器到货前应将安装环境要求书面通知给用户，并与用户协商足够准备时间。到货时需按用户要求免费将设备在双方商定的时间运到指定安装位置，并由仪器安装工程师当场进行开箱检查。</w:t>
      </w:r>
    </w:p>
    <w:p w14:paraId="1148A724" w14:textId="77777777" w:rsidR="000342DB" w:rsidRPr="00423C71" w:rsidRDefault="000342DB" w:rsidP="000342DB">
      <w:pPr>
        <w:numPr>
          <w:ilvl w:val="0"/>
          <w:numId w:val="4"/>
        </w:numPr>
        <w:spacing w:line="360" w:lineRule="auto"/>
        <w:rPr>
          <w:rFonts w:ascii="宋体" w:hAnsi="宋体" w:cs="仿宋_GB2312" w:hint="eastAsia"/>
          <w:szCs w:val="21"/>
          <w:shd w:val="clear" w:color="auto" w:fill="FFFFFF"/>
        </w:rPr>
      </w:pPr>
      <w:r w:rsidRPr="00423C71">
        <w:rPr>
          <w:rFonts w:ascii="宋体" w:hAnsi="宋体" w:cs="仿宋_GB2312" w:hint="eastAsia"/>
          <w:szCs w:val="21"/>
          <w:shd w:val="clear" w:color="auto" w:fill="FFFFFF"/>
        </w:rPr>
        <w:t>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p w14:paraId="2B40C44E" w14:textId="77777777" w:rsidR="000342DB" w:rsidRPr="00423C71" w:rsidRDefault="000342DB" w:rsidP="000342DB">
      <w:pPr>
        <w:spacing w:line="360" w:lineRule="auto"/>
        <w:rPr>
          <w:rFonts w:ascii="宋体" w:hAnsi="宋体"/>
          <w:bCs/>
          <w:szCs w:val="21"/>
        </w:rPr>
      </w:pPr>
      <w:r w:rsidRPr="00423C71">
        <w:rPr>
          <w:rFonts w:ascii="宋体" w:hAnsi="宋体" w:hint="eastAsia"/>
          <w:bCs/>
          <w:szCs w:val="21"/>
        </w:rPr>
        <w:t>六</w:t>
      </w:r>
      <w:r w:rsidRPr="00423C71">
        <w:rPr>
          <w:rFonts w:ascii="宋体" w:hAnsi="宋体"/>
          <w:bCs/>
          <w:szCs w:val="21"/>
        </w:rPr>
        <w:t>.</w:t>
      </w:r>
      <w:r w:rsidRPr="00423C71">
        <w:rPr>
          <w:rFonts w:ascii="宋体" w:hAnsi="宋体" w:hint="eastAsia"/>
          <w:bCs/>
          <w:szCs w:val="21"/>
        </w:rPr>
        <w:t>交货地点：</w:t>
      </w:r>
      <w:r w:rsidRPr="00423C71">
        <w:rPr>
          <w:rFonts w:ascii="宋体" w:hAnsi="宋体" w:cs="仿宋_GB2312" w:hint="eastAsia"/>
          <w:szCs w:val="21"/>
          <w:shd w:val="clear" w:color="auto" w:fill="FFFFFF"/>
        </w:rPr>
        <w:t>中国地质调查局沈阳地质调查中心指定地点。</w:t>
      </w:r>
    </w:p>
    <w:p w14:paraId="6EB7AEF6" w14:textId="77777777" w:rsidR="000342DB" w:rsidRPr="00423C71" w:rsidRDefault="000342DB" w:rsidP="000342DB">
      <w:pPr>
        <w:spacing w:line="360" w:lineRule="auto"/>
        <w:rPr>
          <w:rFonts w:ascii="宋体" w:hAnsi="宋体" w:hint="eastAsia"/>
          <w:bCs/>
          <w:szCs w:val="21"/>
        </w:rPr>
      </w:pPr>
      <w:r w:rsidRPr="00423C71">
        <w:rPr>
          <w:rFonts w:ascii="宋体" w:hAnsi="宋体" w:hint="eastAsia"/>
          <w:bCs/>
          <w:szCs w:val="21"/>
        </w:rPr>
        <w:t>七</w:t>
      </w:r>
      <w:r w:rsidRPr="00423C71">
        <w:rPr>
          <w:rFonts w:ascii="宋体" w:hAnsi="宋体"/>
          <w:bCs/>
          <w:szCs w:val="21"/>
        </w:rPr>
        <w:t>.</w:t>
      </w:r>
      <w:r w:rsidRPr="00423C71">
        <w:rPr>
          <w:rFonts w:ascii="宋体" w:hAnsi="宋体" w:hint="eastAsia"/>
          <w:bCs/>
          <w:szCs w:val="21"/>
        </w:rPr>
        <w:t>交货期：</w:t>
      </w:r>
    </w:p>
    <w:p w14:paraId="17C01047" w14:textId="77777777" w:rsidR="000342DB" w:rsidRPr="00423C71" w:rsidRDefault="000342DB" w:rsidP="000342DB">
      <w:pPr>
        <w:spacing w:line="360" w:lineRule="auto"/>
        <w:ind w:firstLineChars="200" w:firstLine="420"/>
        <w:rPr>
          <w:rFonts w:ascii="宋体" w:hAnsi="宋体" w:cs="仿宋_GB2312"/>
          <w:szCs w:val="21"/>
          <w:shd w:val="clear" w:color="auto" w:fill="FFFFFF"/>
        </w:rPr>
      </w:pPr>
      <w:r w:rsidRPr="00423C71">
        <w:rPr>
          <w:rFonts w:ascii="宋体" w:hAnsi="宋体" w:cs="仿宋_GB2312" w:hint="eastAsia"/>
          <w:szCs w:val="21"/>
          <w:shd w:val="clear" w:color="auto" w:fill="FFFFFF"/>
        </w:rPr>
        <w:t>国产产品：合同签订后90日内到货（合同有特殊约定的除外）。</w:t>
      </w:r>
    </w:p>
    <w:p w14:paraId="3E3D1F7A" w14:textId="77777777" w:rsidR="000342DB" w:rsidRPr="00423C71" w:rsidRDefault="000342DB" w:rsidP="000342DB">
      <w:pPr>
        <w:spacing w:line="360" w:lineRule="auto"/>
        <w:ind w:firstLineChars="200" w:firstLine="420"/>
        <w:rPr>
          <w:rFonts w:ascii="宋体" w:hAnsi="宋体" w:cs="仿宋_GB2312" w:hint="eastAsia"/>
          <w:szCs w:val="21"/>
          <w:shd w:val="clear" w:color="auto" w:fill="FFFFFF"/>
        </w:rPr>
      </w:pPr>
      <w:r w:rsidRPr="00423C71">
        <w:rPr>
          <w:rFonts w:ascii="宋体" w:hAnsi="宋体" w:cs="仿宋_GB2312" w:hint="eastAsia"/>
          <w:szCs w:val="21"/>
          <w:shd w:val="clear" w:color="auto" w:fill="FFFFFF"/>
        </w:rPr>
        <w:t>进口产品：卖方指定的外商收到买方指定的进口代理公司开立的不可撤消信用证后3个月内到货（合同有特殊约定的除外），最终以用户科研需求为准。</w:t>
      </w:r>
    </w:p>
    <w:p w14:paraId="161D4612" w14:textId="77777777" w:rsidR="00EB7EB4" w:rsidRPr="000342DB" w:rsidRDefault="00EB7EB4"/>
    <w:sectPr w:rsidR="00EB7EB4" w:rsidRPr="000342DB">
      <w:headerReference w:type="even" r:id="rId5"/>
      <w:headerReference w:type="default" r:id="rId6"/>
      <w:pgSz w:w="11906" w:h="16838"/>
      <w:pgMar w:top="1247" w:right="1247" w:bottom="1134" w:left="124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6130" w14:textId="77777777" w:rsidR="00ED51B0" w:rsidRDefault="000342DB">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52DD" w14:textId="77777777" w:rsidR="00ED51B0" w:rsidRDefault="000342DB">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5DDE6"/>
    <w:multiLevelType w:val="singleLevel"/>
    <w:tmpl w:val="1025DDE6"/>
    <w:lvl w:ilvl="0">
      <w:start w:val="1"/>
      <w:numFmt w:val="decimal"/>
      <w:lvlText w:val="%1."/>
      <w:lvlJc w:val="left"/>
      <w:pPr>
        <w:tabs>
          <w:tab w:val="num" w:pos="312"/>
        </w:tabs>
      </w:pPr>
    </w:lvl>
  </w:abstractNum>
  <w:abstractNum w:abstractNumId="1" w15:restartNumberingAfterBreak="0">
    <w:nsid w:val="104A18E4"/>
    <w:multiLevelType w:val="multilevel"/>
    <w:tmpl w:val="104A18E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2.1.2.%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AF38BD"/>
    <w:multiLevelType w:val="multilevel"/>
    <w:tmpl w:val="18AF38BD"/>
    <w:lvl w:ilvl="0">
      <w:start w:val="1"/>
      <w:numFmt w:val="decimal"/>
      <w:lvlText w:val="%1."/>
      <w:lvlJc w:val="right"/>
      <w:pPr>
        <w:ind w:left="720" w:hanging="360"/>
      </w:pPr>
      <w:rPr>
        <w:rFonts w:hint="default"/>
      </w:rPr>
    </w:lvl>
    <w:lvl w:ilvl="1">
      <w:start w:val="4"/>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DE23F10"/>
    <w:multiLevelType w:val="multilevel"/>
    <w:tmpl w:val="3DE23F1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DB"/>
    <w:rsid w:val="000342DB"/>
    <w:rsid w:val="00B33B59"/>
    <w:rsid w:val="00CB6B31"/>
    <w:rsid w:val="00D24EB2"/>
    <w:rsid w:val="00EB7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F5A6E"/>
  <w15:chartTrackingRefBased/>
  <w15:docId w15:val="{407194A2-F525-4A8C-85CC-5679E933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2DB"/>
    <w:pPr>
      <w:widowControl w:val="0"/>
      <w:jc w:val="both"/>
    </w:pPr>
    <w:rPr>
      <w:rFonts w:ascii="Times New Roman" w:eastAsia="宋体" w:hAnsi="Times New Roman" w:cs="Times New Roman"/>
      <w:szCs w:val="24"/>
    </w:rPr>
  </w:style>
  <w:style w:type="paragraph" w:styleId="1">
    <w:name w:val="heading 1"/>
    <w:basedOn w:val="a"/>
    <w:next w:val="a"/>
    <w:link w:val="1Char1"/>
    <w:uiPriority w:val="9"/>
    <w:qFormat/>
    <w:rsid w:val="000342DB"/>
    <w:pPr>
      <w:keepNext/>
      <w:outlineLvl w:val="0"/>
    </w:pPr>
    <w:rPr>
      <w:rFonts w:ascii="宋体" w:hAnsi="宋体"/>
      <w:b/>
      <w:sz w:val="28"/>
    </w:rPr>
  </w:style>
  <w:style w:type="paragraph" w:styleId="2">
    <w:name w:val="heading 2"/>
    <w:basedOn w:val="a"/>
    <w:next w:val="a"/>
    <w:link w:val="2Char"/>
    <w:uiPriority w:val="9"/>
    <w:qFormat/>
    <w:rsid w:val="000342DB"/>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0342DB"/>
    <w:rPr>
      <w:rFonts w:ascii="Times New Roman" w:eastAsia="宋体" w:hAnsi="Times New Roman" w:cs="Times New Roman"/>
      <w:b/>
      <w:bCs/>
      <w:kern w:val="44"/>
      <w:sz w:val="44"/>
      <w:szCs w:val="44"/>
    </w:rPr>
  </w:style>
  <w:style w:type="character" w:customStyle="1" w:styleId="20">
    <w:name w:val="标题 2 字符"/>
    <w:basedOn w:val="a0"/>
    <w:uiPriority w:val="9"/>
    <w:semiHidden/>
    <w:rsid w:val="000342DB"/>
    <w:rPr>
      <w:rFonts w:asciiTheme="majorHAnsi" w:eastAsiaTheme="majorEastAsia" w:hAnsiTheme="majorHAnsi" w:cstheme="majorBidi"/>
      <w:b/>
      <w:bCs/>
      <w:sz w:val="32"/>
      <w:szCs w:val="32"/>
    </w:rPr>
  </w:style>
  <w:style w:type="character" w:customStyle="1" w:styleId="1Char1">
    <w:name w:val="标题 1 Char1"/>
    <w:link w:val="1"/>
    <w:uiPriority w:val="9"/>
    <w:qFormat/>
    <w:rsid w:val="000342DB"/>
    <w:rPr>
      <w:rFonts w:ascii="宋体" w:eastAsia="宋体" w:hAnsi="宋体" w:cs="Times New Roman"/>
      <w:b/>
      <w:sz w:val="28"/>
      <w:szCs w:val="24"/>
    </w:rPr>
  </w:style>
  <w:style w:type="character" w:customStyle="1" w:styleId="2Char">
    <w:name w:val="标题 2 Char"/>
    <w:link w:val="2"/>
    <w:uiPriority w:val="9"/>
    <w:qFormat/>
    <w:rsid w:val="000342DB"/>
    <w:rPr>
      <w:rFonts w:ascii="Arial" w:eastAsia="黑体" w:hAnsi="Arial" w:cs="Times New Roman"/>
      <w:b/>
      <w:bCs/>
      <w:sz w:val="32"/>
      <w:szCs w:val="32"/>
    </w:rPr>
  </w:style>
  <w:style w:type="paragraph" w:styleId="a3">
    <w:name w:val="header"/>
    <w:basedOn w:val="a"/>
    <w:link w:val="Char"/>
    <w:uiPriority w:val="99"/>
    <w:qFormat/>
    <w:rsid w:val="000342D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uiPriority w:val="99"/>
    <w:semiHidden/>
    <w:rsid w:val="000342DB"/>
    <w:rPr>
      <w:rFonts w:ascii="Times New Roman" w:eastAsia="宋体" w:hAnsi="Times New Roman" w:cs="Times New Roman"/>
      <w:sz w:val="18"/>
      <w:szCs w:val="18"/>
    </w:rPr>
  </w:style>
  <w:style w:type="character" w:customStyle="1" w:styleId="Char">
    <w:name w:val="页眉 Char"/>
    <w:link w:val="a3"/>
    <w:uiPriority w:val="99"/>
    <w:qFormat/>
    <w:rsid w:val="000342DB"/>
    <w:rPr>
      <w:rFonts w:ascii="Times New Roman" w:eastAsia="宋体" w:hAnsi="Times New Roman" w:cs="Times New Roman"/>
      <w:sz w:val="18"/>
      <w:szCs w:val="18"/>
    </w:rPr>
  </w:style>
  <w:style w:type="paragraph" w:customStyle="1" w:styleId="Style234">
    <w:name w:val="_Style 234"/>
    <w:basedOn w:val="a"/>
    <w:next w:val="a5"/>
    <w:uiPriority w:val="34"/>
    <w:qFormat/>
    <w:rsid w:val="000342DB"/>
    <w:pPr>
      <w:ind w:firstLineChars="200" w:firstLine="420"/>
    </w:pPr>
    <w:rPr>
      <w:szCs w:val="22"/>
    </w:rPr>
  </w:style>
  <w:style w:type="paragraph" w:styleId="a5">
    <w:name w:val="List Paragraph"/>
    <w:basedOn w:val="a"/>
    <w:uiPriority w:val="34"/>
    <w:qFormat/>
    <w:rsid w:val="000342D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公司 oitc</dc:creator>
  <cp:keywords/>
  <dc:description/>
  <cp:lastModifiedBy>公司 oitc</cp:lastModifiedBy>
  <cp:revision>1</cp:revision>
  <dcterms:created xsi:type="dcterms:W3CDTF">2021-09-28T14:16:00Z</dcterms:created>
  <dcterms:modified xsi:type="dcterms:W3CDTF">2021-09-28T14:16:00Z</dcterms:modified>
</cp:coreProperties>
</file>