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5A" w:rsidRDefault="00A80D09">
      <w:pPr>
        <w:jc w:val="left"/>
        <w:rPr>
          <w:rFonts w:ascii="仿宋" w:eastAsia="仿宋" w:hAnsi="仿宋" w:cs="仿宋"/>
          <w:sz w:val="32"/>
          <w:szCs w:val="32"/>
        </w:rPr>
      </w:pPr>
      <w:r>
        <w:rPr>
          <w:rFonts w:ascii="仿宋" w:eastAsia="仿宋" w:hAnsi="仿宋" w:cs="仿宋" w:hint="eastAsia"/>
          <w:sz w:val="32"/>
          <w:szCs w:val="32"/>
        </w:rPr>
        <w:t>附件</w:t>
      </w:r>
      <w:r w:rsidR="00EA705F">
        <w:rPr>
          <w:rFonts w:ascii="仿宋" w:eastAsia="仿宋" w:hAnsi="仿宋" w:cs="仿宋" w:hint="eastAsia"/>
          <w:sz w:val="32"/>
          <w:szCs w:val="32"/>
        </w:rPr>
        <w:t>1</w:t>
      </w:r>
      <w:r>
        <w:rPr>
          <w:rFonts w:ascii="仿宋" w:eastAsia="仿宋" w:hAnsi="仿宋" w:cs="仿宋" w:hint="eastAsia"/>
          <w:sz w:val="32"/>
          <w:szCs w:val="32"/>
        </w:rPr>
        <w:t>：</w:t>
      </w:r>
    </w:p>
    <w:p w:rsidR="002C585A" w:rsidRDefault="00A80D09">
      <w:pPr>
        <w:jc w:val="center"/>
        <w:rPr>
          <w:rFonts w:ascii="黑体" w:eastAsia="黑体" w:hAnsi="黑体" w:cs="黑体"/>
          <w:sz w:val="44"/>
          <w:szCs w:val="44"/>
        </w:rPr>
      </w:pPr>
      <w:r>
        <w:rPr>
          <w:rFonts w:ascii="黑体" w:eastAsia="黑体" w:hAnsi="黑体" w:cs="黑体" w:hint="eastAsia"/>
          <w:sz w:val="44"/>
          <w:szCs w:val="44"/>
        </w:rPr>
        <w:t>天津市落实计量发展规划（2021</w:t>
      </w:r>
      <w:r w:rsidRPr="00087B23">
        <w:rPr>
          <w:rFonts w:ascii="Times New Roman" w:eastAsia="黑体" w:hAnsi="Times New Roman" w:cs="Times New Roman"/>
          <w:sz w:val="44"/>
          <w:szCs w:val="44"/>
        </w:rPr>
        <w:t>~</w:t>
      </w:r>
      <w:r>
        <w:rPr>
          <w:rFonts w:ascii="黑体" w:eastAsia="黑体" w:hAnsi="黑体" w:cs="黑体" w:hint="eastAsia"/>
          <w:sz w:val="44"/>
          <w:szCs w:val="44"/>
        </w:rPr>
        <w:t>2035年）的实施意见</w:t>
      </w:r>
    </w:p>
    <w:p w:rsidR="002C585A" w:rsidRDefault="00A80D09">
      <w:pPr>
        <w:jc w:val="center"/>
        <w:rPr>
          <w:rFonts w:ascii="仿宋" w:eastAsia="仿宋" w:hAnsi="仿宋" w:cs="仿宋"/>
          <w:sz w:val="32"/>
          <w:szCs w:val="32"/>
        </w:rPr>
      </w:pPr>
      <w:r>
        <w:rPr>
          <w:rFonts w:ascii="仿宋" w:eastAsia="仿宋" w:hAnsi="仿宋" w:cs="仿宋" w:hint="eastAsia"/>
          <w:sz w:val="32"/>
          <w:szCs w:val="32"/>
        </w:rPr>
        <w:t>（公开征求意见稿）</w:t>
      </w:r>
    </w:p>
    <w:p w:rsidR="002C585A" w:rsidRDefault="002C585A">
      <w:pPr>
        <w:spacing w:line="560" w:lineRule="exact"/>
        <w:ind w:firstLineChars="200" w:firstLine="640"/>
        <w:rPr>
          <w:rFonts w:ascii="Times New Roman" w:eastAsia="仿宋_GB2312" w:hAnsi="Times New Roman" w:cs="Times New Roman"/>
          <w:sz w:val="32"/>
          <w:szCs w:val="32"/>
        </w:rPr>
      </w:pPr>
    </w:p>
    <w:p w:rsidR="002C585A" w:rsidRDefault="00A80D0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计量作为实现单位统一、保证量值准确可靠的活动，是国家质量基础设施的核心要素，是科技进步、经济社会发展的重要基础，是推动高质量发展的重要驱动力，是构建一体化国家战略体系和能力的重要支撑，是维护社会主义市场经济公平的重要保障。为深入贯彻落实习近平总书记关于计量工作的重要指示精神，实施质量强市</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计量优先发展战略，进一步夯实计量</w:t>
      </w:r>
      <w:r>
        <w:rPr>
          <w:rFonts w:ascii="Times New Roman" w:eastAsia="仿宋_GB2312" w:hAnsi="Times New Roman" w:cs="Times New Roman" w:hint="eastAsia"/>
          <w:sz w:val="32"/>
          <w:szCs w:val="32"/>
        </w:rPr>
        <w:t>技术</w:t>
      </w:r>
      <w:r>
        <w:rPr>
          <w:rFonts w:ascii="Times New Roman" w:eastAsia="仿宋_GB2312" w:hAnsi="Times New Roman" w:cs="Times New Roman"/>
          <w:sz w:val="32"/>
          <w:szCs w:val="32"/>
        </w:rPr>
        <w:t>基础，提升计量</w:t>
      </w:r>
      <w:r>
        <w:rPr>
          <w:rFonts w:ascii="Times New Roman" w:eastAsia="仿宋_GB2312" w:hAnsi="Times New Roman" w:cs="Times New Roman" w:hint="eastAsia"/>
          <w:sz w:val="32"/>
          <w:szCs w:val="32"/>
        </w:rPr>
        <w:t>治理</w:t>
      </w:r>
      <w:r>
        <w:rPr>
          <w:rFonts w:ascii="Times New Roman" w:eastAsia="仿宋_GB2312" w:hAnsi="Times New Roman" w:cs="Times New Roman"/>
          <w:sz w:val="32"/>
          <w:szCs w:val="32"/>
        </w:rPr>
        <w:t>能力和水平，推动建设现代先进测量体系，开启计量事业发展新征程，</w:t>
      </w:r>
      <w:r>
        <w:rPr>
          <w:rFonts w:ascii="Times New Roman" w:eastAsia="仿宋_GB2312" w:hAnsi="Times New Roman" w:cs="Times New Roman" w:hint="eastAsia"/>
          <w:sz w:val="32"/>
          <w:szCs w:val="32"/>
        </w:rPr>
        <w:t>更好</w:t>
      </w:r>
      <w:r>
        <w:rPr>
          <w:rFonts w:ascii="Times New Roman" w:eastAsia="仿宋_GB2312" w:hAnsi="Times New Roman" w:cs="Times New Roman"/>
          <w:sz w:val="32"/>
          <w:szCs w:val="32"/>
        </w:rPr>
        <w:t>服务天津经济社会高质量发展，依据《计量发展规划（</w:t>
      </w:r>
      <w:r>
        <w:rPr>
          <w:rFonts w:ascii="Times New Roman" w:eastAsia="仿宋_GB2312" w:hAnsi="Times New Roman" w:cs="Times New Roman"/>
          <w:sz w:val="32"/>
          <w:szCs w:val="32"/>
        </w:rPr>
        <w:t>2021-2035</w:t>
      </w:r>
      <w:r>
        <w:rPr>
          <w:rFonts w:ascii="Times New Roman" w:eastAsia="仿宋_GB2312" w:hAnsi="Times New Roman" w:cs="Times New Roman"/>
          <w:sz w:val="32"/>
          <w:szCs w:val="32"/>
        </w:rPr>
        <w:t>年）》《天津市国民经济和社会发展第十四个五年规划和二</w:t>
      </w:r>
      <w:r>
        <w:rPr>
          <w:rFonts w:ascii="Times New Roman" w:eastAsia="宋体" w:hAnsi="Times New Roman" w:cs="Times New Roman"/>
          <w:sz w:val="32"/>
          <w:szCs w:val="32"/>
        </w:rPr>
        <w:t>〇</w:t>
      </w:r>
      <w:r>
        <w:rPr>
          <w:rFonts w:ascii="Times New Roman" w:eastAsia="仿宋_GB2312" w:hAnsi="Times New Roman" w:cs="Times New Roman"/>
          <w:sz w:val="32"/>
          <w:szCs w:val="32"/>
        </w:rPr>
        <w:t>三五年远景目标纲要》等文件，特制定本实施意见。</w:t>
      </w:r>
    </w:p>
    <w:p w:rsidR="002C585A" w:rsidRDefault="00A80D09">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一、总体要求</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（一）指导思想。</w:t>
      </w:r>
      <w:r>
        <w:rPr>
          <w:rFonts w:ascii="Times New Roman" w:eastAsia="仿宋_GB2312" w:hAnsi="Times New Roman" w:cs="Times New Roman"/>
          <w:sz w:val="32"/>
          <w:szCs w:val="32"/>
        </w:rPr>
        <w:t>以习近平新时代中国特色社会主义思想为指导，全面贯彻党的十九大和十九届历次全会精神，</w:t>
      </w:r>
      <w:r>
        <w:rPr>
          <w:rFonts w:ascii="Times New Roman" w:eastAsia="仿宋_GB2312" w:hAnsi="Times New Roman" w:cs="Times New Roman" w:hint="eastAsia"/>
          <w:sz w:val="32"/>
          <w:szCs w:val="32"/>
        </w:rPr>
        <w:t>统筹推进“五位一体”总体布局、协调推进“四个全面”战略布局，以习近平总书记对天津工作“三个着力”重要要求为元为纲，立足</w:t>
      </w:r>
      <w:r>
        <w:rPr>
          <w:rFonts w:ascii="Times New Roman" w:eastAsia="仿宋_GB2312" w:hAnsi="Times New Roman" w:cs="Times New Roman"/>
          <w:sz w:val="32"/>
          <w:szCs w:val="32"/>
        </w:rPr>
        <w:t>推动高质量发展，持续深化供给侧改革，围绕京津冀协同发展、碳达峰碳中和、产业升级、民生保障等重大战略和</w:t>
      </w:r>
      <w:r>
        <w:rPr>
          <w:rFonts w:ascii="Times New Roman" w:eastAsia="仿宋_GB2312" w:hAnsi="Times New Roman" w:cs="Times New Roman" w:hint="eastAsia"/>
          <w:sz w:val="32"/>
          <w:szCs w:val="32"/>
        </w:rPr>
        <w:t>重点领域</w:t>
      </w:r>
      <w:r>
        <w:rPr>
          <w:rFonts w:ascii="Times New Roman" w:eastAsia="仿宋_GB2312" w:hAnsi="Times New Roman" w:cs="Times New Roman"/>
          <w:sz w:val="32"/>
          <w:szCs w:val="32"/>
        </w:rPr>
        <w:t>计量需求，</w:t>
      </w:r>
      <w:r>
        <w:rPr>
          <w:rFonts w:ascii="Times New Roman" w:eastAsia="仿宋_GB2312" w:hAnsi="Times New Roman" w:cs="Times New Roman" w:hint="eastAsia"/>
          <w:sz w:val="32"/>
          <w:szCs w:val="32"/>
        </w:rPr>
        <w:t>全方位加强计量体系和能力建设，</w:t>
      </w:r>
      <w:r>
        <w:rPr>
          <w:rFonts w:ascii="Times New Roman" w:eastAsia="仿宋_GB2312" w:hAnsi="Times New Roman" w:cs="Times New Roman"/>
          <w:sz w:val="32"/>
          <w:szCs w:val="32"/>
        </w:rPr>
        <w:t>加快构建我</w:t>
      </w:r>
      <w:r>
        <w:rPr>
          <w:rFonts w:ascii="Times New Roman" w:eastAsia="仿宋_GB2312" w:hAnsi="Times New Roman" w:cs="Times New Roman"/>
          <w:sz w:val="32"/>
          <w:szCs w:val="32"/>
        </w:rPr>
        <w:lastRenderedPageBreak/>
        <w:t>市现代先进测量体系，为全面建成社会主义现代化大都市提供有力支撑和保障。</w:t>
      </w:r>
    </w:p>
    <w:p w:rsidR="002C585A" w:rsidRDefault="00A80D09">
      <w:pPr>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（二）基本原则。</w:t>
      </w:r>
    </w:p>
    <w:p w:rsidR="002C585A" w:rsidRDefault="00A80D09" w:rsidP="00087B23">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坚持创新</w:t>
      </w:r>
      <w:r>
        <w:rPr>
          <w:rFonts w:ascii="Times New Roman" w:eastAsia="仿宋_GB2312" w:hAnsi="Times New Roman" w:cs="Times New Roman" w:hint="eastAsia"/>
          <w:b/>
          <w:sz w:val="32"/>
          <w:szCs w:val="32"/>
        </w:rPr>
        <w:t>突破</w:t>
      </w:r>
      <w:r>
        <w:rPr>
          <w:rFonts w:ascii="Times New Roman" w:eastAsia="仿宋_GB2312" w:hAnsi="Times New Roman" w:cs="Times New Roman"/>
          <w:b/>
          <w:sz w:val="32"/>
          <w:szCs w:val="32"/>
        </w:rPr>
        <w:t>，改革引领。</w:t>
      </w:r>
      <w:r>
        <w:rPr>
          <w:rFonts w:ascii="Times New Roman" w:eastAsia="仿宋_GB2312" w:hAnsi="Times New Roman" w:cs="Times New Roman"/>
          <w:sz w:val="32"/>
          <w:szCs w:val="32"/>
        </w:rPr>
        <w:t>加大计量薄弱环节技术研究，强化计量</w:t>
      </w:r>
      <w:r>
        <w:rPr>
          <w:rFonts w:ascii="Times New Roman" w:eastAsia="仿宋_GB2312" w:hAnsi="Times New Roman" w:cs="Times New Roman" w:hint="eastAsia"/>
          <w:sz w:val="32"/>
          <w:szCs w:val="32"/>
        </w:rPr>
        <w:t>科技</w:t>
      </w:r>
      <w:r>
        <w:rPr>
          <w:rFonts w:ascii="Times New Roman" w:eastAsia="仿宋_GB2312" w:hAnsi="Times New Roman" w:cs="Times New Roman"/>
          <w:sz w:val="32"/>
          <w:szCs w:val="32"/>
        </w:rPr>
        <w:t>场景应用，推动计量产学研协同创新和成果转化，加强计量测试方法研究和标准物质研制，激发计量科技创新活力。探索新型计量监管模式，推进计量信用监管和智慧监管，</w:t>
      </w:r>
      <w:r>
        <w:rPr>
          <w:rFonts w:ascii="Times New Roman" w:eastAsia="仿宋_GB2312" w:hAnsi="Times New Roman" w:cs="Times New Roman" w:hint="eastAsia"/>
          <w:sz w:val="32"/>
          <w:szCs w:val="32"/>
        </w:rPr>
        <w:t>深化计量监管制度改革，加强事中事后监管，</w:t>
      </w:r>
      <w:r>
        <w:rPr>
          <w:rFonts w:ascii="Times New Roman" w:eastAsia="仿宋_GB2312" w:hAnsi="Times New Roman" w:cs="Times New Roman"/>
          <w:sz w:val="32"/>
          <w:szCs w:val="32"/>
        </w:rPr>
        <w:t>提升计量管理能力和水平。</w:t>
      </w:r>
    </w:p>
    <w:p w:rsidR="002C585A" w:rsidRDefault="00A80D09" w:rsidP="00087B23">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坚持需求牵引，供给</w:t>
      </w:r>
      <w:r>
        <w:rPr>
          <w:rFonts w:ascii="Times New Roman" w:eastAsia="仿宋_GB2312" w:hAnsi="Times New Roman" w:cs="Times New Roman" w:hint="eastAsia"/>
          <w:b/>
          <w:sz w:val="32"/>
          <w:szCs w:val="32"/>
        </w:rPr>
        <w:t>提升</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以服务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制造业立市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战略和人民群众美好生活需要作为计量工作的出发点，</w:t>
      </w:r>
      <w:r>
        <w:rPr>
          <w:rFonts w:ascii="Times New Roman" w:eastAsia="仿宋_GB2312" w:hAnsi="Times New Roman" w:cs="Times New Roman" w:hint="eastAsia"/>
          <w:sz w:val="32"/>
          <w:szCs w:val="32"/>
        </w:rPr>
        <w:t>以计量服务产业、保障民生为目标，加强重点领域的计量技术能力建设</w:t>
      </w:r>
      <w:r>
        <w:rPr>
          <w:rFonts w:ascii="Times New Roman" w:eastAsia="仿宋_GB2312" w:hAnsi="Times New Roman" w:cs="Times New Roman"/>
          <w:sz w:val="32"/>
          <w:szCs w:val="32"/>
        </w:rPr>
        <w:t>，发展新型计量供给模式，优化计量服务支撑，加快形成需求牵引供给、供给创造需求的高水平联动机制。</w:t>
      </w:r>
    </w:p>
    <w:p w:rsidR="002C585A" w:rsidRDefault="00A80D09" w:rsidP="00087B23">
      <w:pPr>
        <w:overflowPunct w:val="0"/>
        <w:adjustRightInd w:val="0"/>
        <w:snapToGrid w:val="0"/>
        <w:spacing w:line="59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坚持政府统筹，市场</w:t>
      </w:r>
      <w:r>
        <w:rPr>
          <w:rFonts w:ascii="Times New Roman" w:eastAsia="仿宋_GB2312" w:hAnsi="Times New Roman" w:cs="Times New Roman" w:hint="eastAsia"/>
          <w:b/>
          <w:sz w:val="32"/>
          <w:szCs w:val="32"/>
        </w:rPr>
        <w:t>驱动</w:t>
      </w:r>
      <w:r>
        <w:rPr>
          <w:rFonts w:ascii="Times New Roman" w:eastAsia="仿宋_GB2312" w:hAnsi="Times New Roman" w:cs="Times New Roman"/>
          <w:b/>
          <w:sz w:val="32"/>
          <w:szCs w:val="32"/>
        </w:rPr>
        <w:t>。</w:t>
      </w:r>
      <w:r>
        <w:rPr>
          <w:rFonts w:ascii="Times New Roman" w:eastAsia="仿宋_GB2312" w:hAnsi="Times New Roman" w:cs="Times New Roman" w:hint="eastAsia"/>
          <w:bCs/>
          <w:sz w:val="32"/>
          <w:szCs w:val="32"/>
        </w:rPr>
        <w:t>坚持政府和市场有机结合的发展模式。</w:t>
      </w:r>
      <w:r>
        <w:rPr>
          <w:rFonts w:ascii="Times New Roman" w:eastAsia="仿宋_GB2312" w:hAnsi="Times New Roman" w:cs="Times New Roman"/>
          <w:sz w:val="32"/>
          <w:szCs w:val="32"/>
        </w:rPr>
        <w:t>加强政府对计量发展的全局性谋划、战略性布局和整体性推进</w:t>
      </w:r>
      <w:r>
        <w:rPr>
          <w:rFonts w:ascii="Times New Roman" w:eastAsia="仿宋_GB2312" w:hAnsi="Times New Roman" w:cs="Times New Roman" w:hint="eastAsia"/>
          <w:sz w:val="32"/>
          <w:szCs w:val="32"/>
        </w:rPr>
        <w:t>，重点</w:t>
      </w:r>
      <w:r>
        <w:rPr>
          <w:rFonts w:ascii="Times New Roman" w:eastAsia="仿宋_GB2312" w:hAnsi="Times New Roman" w:cs="Times New Roman"/>
          <w:sz w:val="32"/>
          <w:szCs w:val="32"/>
        </w:rPr>
        <w:t>在公共安全、民生保障方面强化政府的</w:t>
      </w:r>
      <w:r>
        <w:rPr>
          <w:rFonts w:ascii="Times New Roman" w:eastAsia="仿宋_GB2312" w:hAnsi="Times New Roman" w:cs="Times New Roman" w:hint="eastAsia"/>
          <w:sz w:val="32"/>
          <w:szCs w:val="32"/>
        </w:rPr>
        <w:t>统筹</w:t>
      </w:r>
      <w:r>
        <w:rPr>
          <w:rFonts w:ascii="Times New Roman" w:eastAsia="仿宋_GB2312" w:hAnsi="Times New Roman" w:cs="Times New Roman"/>
          <w:sz w:val="32"/>
          <w:szCs w:val="32"/>
        </w:rPr>
        <w:t>作用。充分发挥市场在资源配置中的决定性作用</w:t>
      </w:r>
      <w:r>
        <w:rPr>
          <w:rFonts w:ascii="Times New Roman" w:eastAsia="仿宋_GB2312" w:hAnsi="Times New Roman" w:cs="Times New Roman" w:hint="eastAsia"/>
          <w:sz w:val="32"/>
          <w:szCs w:val="32"/>
        </w:rPr>
        <w:t>，鼓励各类市场主体合法、规范开展计量、测试等高端技术服务，促进计量能力建设向专业化、多元化发展。</w:t>
      </w:r>
    </w:p>
    <w:p w:rsidR="002C585A" w:rsidRDefault="00A80D09" w:rsidP="00087B23">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坚持</w:t>
      </w:r>
      <w:r>
        <w:rPr>
          <w:rFonts w:ascii="Times New Roman" w:eastAsia="仿宋_GB2312" w:hAnsi="Times New Roman" w:cs="Times New Roman" w:hint="eastAsia"/>
          <w:b/>
          <w:sz w:val="32"/>
          <w:szCs w:val="32"/>
        </w:rPr>
        <w:t>协同融合</w:t>
      </w:r>
      <w:r>
        <w:rPr>
          <w:rFonts w:ascii="Times New Roman" w:eastAsia="仿宋_GB2312" w:hAnsi="Times New Roman" w:cs="Times New Roman"/>
          <w:b/>
          <w:sz w:val="32"/>
          <w:szCs w:val="32"/>
        </w:rPr>
        <w:t>，开放共享。</w:t>
      </w:r>
      <w:r>
        <w:rPr>
          <w:rFonts w:ascii="Times New Roman" w:eastAsia="仿宋_GB2312" w:hAnsi="Times New Roman" w:cs="Times New Roman" w:hint="eastAsia"/>
          <w:sz w:val="32"/>
          <w:szCs w:val="32"/>
        </w:rPr>
        <w:t>依托市</w:t>
      </w:r>
      <w:r>
        <w:rPr>
          <w:rFonts w:ascii="Times New Roman" w:eastAsia="仿宋_GB2312" w:hAnsi="Times New Roman" w:cs="Times New Roman"/>
          <w:sz w:val="32"/>
          <w:szCs w:val="32"/>
        </w:rPr>
        <w:t>计量工作部门</w:t>
      </w:r>
      <w:r>
        <w:rPr>
          <w:rFonts w:ascii="Times New Roman" w:eastAsia="仿宋_GB2312" w:hAnsi="Times New Roman" w:cs="Times New Roman" w:hint="eastAsia"/>
          <w:sz w:val="32"/>
          <w:szCs w:val="32"/>
        </w:rPr>
        <w:t>联席会议</w:t>
      </w:r>
      <w:r>
        <w:rPr>
          <w:rFonts w:ascii="Times New Roman" w:eastAsia="仿宋_GB2312" w:hAnsi="Times New Roman" w:cs="Times New Roman"/>
          <w:sz w:val="32"/>
          <w:szCs w:val="32"/>
        </w:rPr>
        <w:t>制度</w:t>
      </w:r>
      <w:r>
        <w:rPr>
          <w:rFonts w:ascii="Times New Roman" w:eastAsia="仿宋_GB2312" w:hAnsi="Times New Roman" w:cs="Times New Roman" w:hint="eastAsia"/>
          <w:sz w:val="32"/>
          <w:szCs w:val="32"/>
        </w:rPr>
        <w:t>，充分调动社会各方资源和积极性，推动完善横向协同、纵向贯通的协调推进机制</w:t>
      </w:r>
      <w:r>
        <w:rPr>
          <w:rFonts w:ascii="Times New Roman" w:eastAsia="仿宋_GB2312" w:hAnsi="Times New Roman" w:cs="Times New Roman"/>
          <w:sz w:val="32"/>
          <w:szCs w:val="32"/>
        </w:rPr>
        <w:t>。稳步推进计量工作京津冀协同发展，形成共建、共享、互补的计量发展格局，推进计量设施、计量</w:t>
      </w:r>
      <w:r>
        <w:rPr>
          <w:rFonts w:ascii="Times New Roman" w:eastAsia="仿宋_GB2312" w:hAnsi="Times New Roman" w:cs="Times New Roman"/>
          <w:sz w:val="32"/>
          <w:szCs w:val="32"/>
        </w:rPr>
        <w:lastRenderedPageBreak/>
        <w:t>能力互联互通。</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（三）发展目标。</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我市</w:t>
      </w:r>
      <w:r>
        <w:rPr>
          <w:rFonts w:ascii="Times New Roman" w:eastAsia="仿宋_GB2312" w:hAnsi="Times New Roman" w:cs="Times New Roman"/>
          <w:sz w:val="32"/>
          <w:szCs w:val="32"/>
        </w:rPr>
        <w:t>现代先进测量体系初步建立，部分专业领域项目达到国内</w:t>
      </w:r>
      <w:r>
        <w:rPr>
          <w:rFonts w:ascii="Times New Roman" w:eastAsia="仿宋_GB2312" w:hAnsi="Times New Roman" w:cs="Times New Roman" w:hint="eastAsia"/>
          <w:sz w:val="32"/>
          <w:szCs w:val="32"/>
        </w:rPr>
        <w:t>一流</w:t>
      </w:r>
      <w:r>
        <w:rPr>
          <w:rFonts w:ascii="Times New Roman" w:eastAsia="仿宋_GB2312" w:hAnsi="Times New Roman" w:cs="Times New Roman"/>
          <w:sz w:val="32"/>
          <w:szCs w:val="32"/>
        </w:rPr>
        <w:t>水平。计量在服务产业结构转型升级、保障人民群众健康安全、维护经济</w:t>
      </w:r>
      <w:r>
        <w:rPr>
          <w:rFonts w:ascii="Times New Roman" w:eastAsia="仿宋_GB2312" w:hAnsi="Times New Roman" w:cs="Times New Roman" w:hint="eastAsia"/>
          <w:sz w:val="32"/>
          <w:szCs w:val="32"/>
        </w:rPr>
        <w:t>社会</w:t>
      </w:r>
      <w:r>
        <w:rPr>
          <w:rFonts w:ascii="Times New Roman" w:eastAsia="仿宋_GB2312" w:hAnsi="Times New Roman" w:cs="Times New Roman"/>
          <w:sz w:val="32"/>
          <w:szCs w:val="32"/>
        </w:rPr>
        <w:t>秩序平稳运行的作用</w:t>
      </w:r>
      <w:r>
        <w:rPr>
          <w:rFonts w:ascii="Times New Roman" w:eastAsia="仿宋_GB2312" w:hAnsi="Times New Roman" w:cs="Times New Roman" w:hint="eastAsia"/>
          <w:sz w:val="32"/>
          <w:szCs w:val="32"/>
        </w:rPr>
        <w:t>更加</w:t>
      </w:r>
      <w:r>
        <w:rPr>
          <w:rFonts w:ascii="Times New Roman" w:eastAsia="仿宋_GB2312" w:hAnsi="Times New Roman" w:cs="Times New Roman"/>
          <w:sz w:val="32"/>
          <w:szCs w:val="32"/>
        </w:rPr>
        <w:t>突出，协同推进</w:t>
      </w:r>
      <w:r>
        <w:rPr>
          <w:rFonts w:ascii="Times New Roman" w:eastAsia="仿宋_GB2312" w:hAnsi="Times New Roman" w:cs="Times New Roman" w:hint="eastAsia"/>
          <w:sz w:val="32"/>
          <w:szCs w:val="32"/>
        </w:rPr>
        <w:t>计量社会共治局面更加</w:t>
      </w:r>
      <w:r>
        <w:rPr>
          <w:rFonts w:ascii="Times New Roman" w:eastAsia="仿宋_GB2312" w:hAnsi="Times New Roman" w:cs="Times New Roman"/>
          <w:sz w:val="32"/>
          <w:szCs w:val="32"/>
        </w:rPr>
        <w:t>完善。</w:t>
      </w:r>
    </w:p>
    <w:p w:rsidR="002C585A" w:rsidRDefault="00A80D09" w:rsidP="00087B23">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计量科技创新能力不断提高。</w:t>
      </w:r>
      <w:r>
        <w:rPr>
          <w:rFonts w:ascii="Times New Roman" w:eastAsia="仿宋_GB2312" w:hAnsi="Times New Roman" w:cs="Times New Roman"/>
          <w:sz w:val="32"/>
          <w:szCs w:val="32"/>
        </w:rPr>
        <w:t>激发计量科技创新能力，攻克一批关键计量测试技术，研制一批自主可控的计量</w:t>
      </w:r>
      <w:r>
        <w:rPr>
          <w:rFonts w:ascii="Times New Roman" w:eastAsia="仿宋_GB2312" w:hAnsi="Times New Roman" w:cs="Times New Roman" w:hint="eastAsia"/>
          <w:sz w:val="32"/>
          <w:szCs w:val="32"/>
        </w:rPr>
        <w:t>仪器装备</w:t>
      </w:r>
      <w:r>
        <w:rPr>
          <w:rFonts w:ascii="Times New Roman" w:eastAsia="仿宋_GB2312" w:hAnsi="Times New Roman" w:cs="Times New Roman"/>
          <w:sz w:val="32"/>
          <w:szCs w:val="32"/>
        </w:rPr>
        <w:t>和标准物质，培养造就一批具有计量理论基础和计量技术应用能力的复合型计量人才队伍，确保我市在计量应用方面处于全国一流水平。</w:t>
      </w:r>
    </w:p>
    <w:p w:rsidR="002C585A" w:rsidRDefault="00A80D09" w:rsidP="00087B23">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计量服务保障</w:t>
      </w:r>
      <w:r>
        <w:rPr>
          <w:rFonts w:ascii="Times New Roman" w:eastAsia="仿宋_GB2312" w:hAnsi="Times New Roman" w:cs="Times New Roman" w:hint="eastAsia"/>
          <w:b/>
          <w:bCs/>
          <w:sz w:val="32"/>
          <w:szCs w:val="32"/>
        </w:rPr>
        <w:t>能力</w:t>
      </w:r>
      <w:r>
        <w:rPr>
          <w:rFonts w:ascii="Times New Roman" w:eastAsia="仿宋_GB2312" w:hAnsi="Times New Roman" w:cs="Times New Roman"/>
          <w:b/>
          <w:bCs/>
          <w:sz w:val="32"/>
          <w:szCs w:val="32"/>
        </w:rPr>
        <w:t>持续</w:t>
      </w:r>
      <w:r>
        <w:rPr>
          <w:rFonts w:ascii="Times New Roman" w:eastAsia="仿宋_GB2312" w:hAnsi="Times New Roman" w:cs="Times New Roman" w:hint="eastAsia"/>
          <w:b/>
          <w:bCs/>
          <w:sz w:val="32"/>
          <w:szCs w:val="32"/>
        </w:rPr>
        <w:t>增强</w:t>
      </w:r>
      <w:r>
        <w:rPr>
          <w:rFonts w:ascii="Times New Roman" w:eastAsia="仿宋_GB2312" w:hAnsi="Times New Roman" w:cs="Times New Roman"/>
          <w:b/>
          <w:bCs/>
          <w:sz w:val="32"/>
          <w:szCs w:val="32"/>
        </w:rPr>
        <w:t>。</w:t>
      </w:r>
      <w:r>
        <w:rPr>
          <w:rFonts w:ascii="Times New Roman" w:eastAsia="仿宋_GB2312" w:hAnsi="Times New Roman" w:cs="Times New Roman" w:hint="eastAsia"/>
          <w:sz w:val="32"/>
          <w:szCs w:val="32"/>
        </w:rPr>
        <w:t>计量</w:t>
      </w:r>
      <w:r>
        <w:rPr>
          <w:rFonts w:ascii="Times New Roman" w:eastAsia="仿宋_GB2312" w:hAnsi="Times New Roman" w:cs="Times New Roman"/>
          <w:sz w:val="32"/>
          <w:szCs w:val="32"/>
        </w:rPr>
        <w:t>基础支撑和保障作用更加突出，计量测试服务能力基本满足</w:t>
      </w:r>
      <w:r>
        <w:rPr>
          <w:rFonts w:ascii="Times New Roman" w:eastAsia="仿宋_GB2312" w:hAnsi="Times New Roman" w:cs="Times New Roman"/>
          <w:sz w:val="32"/>
          <w:szCs w:val="32"/>
        </w:rPr>
        <w:t>“1+3+4”</w:t>
      </w:r>
      <w:r>
        <w:rPr>
          <w:rFonts w:ascii="Times New Roman" w:eastAsia="仿宋_GB2312" w:hAnsi="Times New Roman" w:cs="Times New Roman"/>
          <w:sz w:val="32"/>
          <w:szCs w:val="32"/>
        </w:rPr>
        <w:t>产业体系发展需要，</w:t>
      </w:r>
      <w:r>
        <w:rPr>
          <w:rFonts w:ascii="Times New Roman" w:eastAsia="仿宋_GB2312" w:hAnsi="Times New Roman" w:cs="Times New Roman" w:hint="eastAsia"/>
          <w:sz w:val="32"/>
          <w:szCs w:val="32"/>
        </w:rPr>
        <w:t>研发</w:t>
      </w:r>
      <w:r>
        <w:rPr>
          <w:rFonts w:ascii="Times New Roman" w:eastAsia="仿宋_GB2312" w:hAnsi="Times New Roman" w:cs="Times New Roman"/>
          <w:sz w:val="32"/>
          <w:szCs w:val="32"/>
        </w:rPr>
        <w:t>在线计量、数字计量等新型技术应用场景，</w:t>
      </w:r>
      <w:r>
        <w:rPr>
          <w:rFonts w:ascii="Times New Roman" w:eastAsia="仿宋_GB2312" w:hAnsi="Times New Roman" w:cs="Times New Roman" w:hint="eastAsia"/>
          <w:sz w:val="32"/>
          <w:szCs w:val="32"/>
        </w:rPr>
        <w:t>面向</w:t>
      </w:r>
      <w:r>
        <w:rPr>
          <w:rFonts w:ascii="Times New Roman" w:eastAsia="仿宋_GB2312" w:hAnsi="Times New Roman" w:cs="Times New Roman"/>
          <w:sz w:val="32"/>
          <w:szCs w:val="32"/>
        </w:rPr>
        <w:t>战略性新兴产业、</w:t>
      </w:r>
      <w:r>
        <w:rPr>
          <w:rFonts w:ascii="Times New Roman" w:eastAsia="仿宋_GB2312" w:hAnsi="Times New Roman" w:cs="Times New Roman" w:hint="eastAsia"/>
          <w:sz w:val="32"/>
          <w:szCs w:val="32"/>
        </w:rPr>
        <w:t>优势</w:t>
      </w:r>
      <w:r>
        <w:rPr>
          <w:rFonts w:ascii="Times New Roman" w:eastAsia="仿宋_GB2312" w:hAnsi="Times New Roman" w:cs="Times New Roman"/>
          <w:sz w:val="32"/>
          <w:szCs w:val="32"/>
        </w:rPr>
        <w:t>产业建设一批产业计量测试中心，形成一批专用计量测试方法和技术规范，公共安全、民生保障、生态环境、医疗卫生等领域计量保障能力持续加强。</w:t>
      </w:r>
    </w:p>
    <w:p w:rsidR="002C585A" w:rsidRDefault="00A80D09" w:rsidP="00087B23">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计量监督管理体制逐步完善。</w:t>
      </w:r>
      <w:r>
        <w:rPr>
          <w:rFonts w:ascii="Times New Roman" w:eastAsia="仿宋_GB2312" w:hAnsi="Times New Roman" w:cs="Times New Roman"/>
          <w:sz w:val="32"/>
          <w:szCs w:val="32"/>
        </w:rPr>
        <w:t>持续深化计量监管制度改革，加快完善地方计量法规。运用大数据、区块链、人工智能等现代技术探索建立计量智慧监管新模式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推进诚信计量</w:t>
      </w:r>
      <w:r>
        <w:rPr>
          <w:rFonts w:ascii="Times New Roman" w:eastAsia="仿宋_GB2312" w:hAnsi="Times New Roman" w:cs="Times New Roman" w:hint="eastAsia"/>
          <w:sz w:val="32"/>
          <w:szCs w:val="32"/>
        </w:rPr>
        <w:t>分类监管</w:t>
      </w:r>
      <w:r>
        <w:rPr>
          <w:rFonts w:ascii="Times New Roman" w:eastAsia="仿宋_GB2312" w:hAnsi="Times New Roman" w:cs="Times New Roman"/>
          <w:sz w:val="32"/>
          <w:szCs w:val="32"/>
        </w:rPr>
        <w:t>，强化民生计量保障监管，</w:t>
      </w:r>
      <w:r>
        <w:rPr>
          <w:rFonts w:ascii="Times New Roman" w:eastAsia="仿宋_GB2312" w:hAnsi="Times New Roman" w:cs="Times New Roman" w:hint="eastAsia"/>
          <w:sz w:val="32"/>
          <w:szCs w:val="32"/>
        </w:rPr>
        <w:t>完善计量监管链条，</w:t>
      </w:r>
      <w:r>
        <w:rPr>
          <w:rFonts w:ascii="Times New Roman" w:eastAsia="仿宋_GB2312" w:hAnsi="Times New Roman" w:cs="Times New Roman"/>
          <w:sz w:val="32"/>
          <w:szCs w:val="32"/>
        </w:rPr>
        <w:t>规范计量服务市场秩序，</w:t>
      </w:r>
      <w:r>
        <w:rPr>
          <w:rFonts w:ascii="Times New Roman" w:eastAsia="仿宋_GB2312" w:hAnsi="Times New Roman" w:cs="Times New Roman" w:hint="eastAsia"/>
          <w:sz w:val="32"/>
          <w:szCs w:val="32"/>
        </w:rPr>
        <w:t>增强社会</w:t>
      </w:r>
      <w:r>
        <w:rPr>
          <w:rFonts w:ascii="Times New Roman" w:eastAsia="仿宋_GB2312" w:hAnsi="Times New Roman" w:cs="Times New Roman"/>
          <w:sz w:val="32"/>
          <w:szCs w:val="32"/>
        </w:rPr>
        <w:t>计量意识，计量治理效能</w:t>
      </w:r>
      <w:r w:rsidR="00087B23">
        <w:rPr>
          <w:rFonts w:ascii="Times New Roman" w:eastAsia="仿宋_GB2312" w:hAnsi="Times New Roman" w:cs="Times New Roman" w:hint="eastAsia"/>
          <w:sz w:val="32"/>
          <w:szCs w:val="32"/>
        </w:rPr>
        <w:t>更加彰显</w:t>
      </w:r>
      <w:r>
        <w:rPr>
          <w:rFonts w:ascii="Times New Roman" w:eastAsia="仿宋_GB2312" w:hAnsi="Times New Roman" w:cs="Times New Roman"/>
          <w:sz w:val="32"/>
          <w:szCs w:val="32"/>
        </w:rPr>
        <w:t>。</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展望到</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计量</w:t>
      </w:r>
      <w:r>
        <w:rPr>
          <w:rFonts w:ascii="Times New Roman" w:eastAsia="仿宋_GB2312" w:hAnsi="Times New Roman" w:cs="Times New Roman"/>
          <w:sz w:val="32"/>
          <w:szCs w:val="32"/>
        </w:rPr>
        <w:t>综合实力跻身全国一流行列。全市计量</w:t>
      </w:r>
      <w:r>
        <w:rPr>
          <w:rFonts w:ascii="Times New Roman" w:eastAsia="仿宋_GB2312" w:hAnsi="Times New Roman" w:cs="Times New Roman" w:hint="eastAsia"/>
          <w:sz w:val="32"/>
          <w:szCs w:val="32"/>
        </w:rPr>
        <w:t>科技</w:t>
      </w:r>
      <w:r>
        <w:rPr>
          <w:rFonts w:ascii="Times New Roman" w:eastAsia="仿宋_GB2312" w:hAnsi="Times New Roman" w:cs="Times New Roman"/>
          <w:sz w:val="32"/>
          <w:szCs w:val="32"/>
        </w:rPr>
        <w:t>创新、计量</w:t>
      </w:r>
      <w:r>
        <w:rPr>
          <w:rFonts w:ascii="Times New Roman" w:eastAsia="仿宋_GB2312" w:hAnsi="Times New Roman" w:cs="Times New Roman" w:hint="eastAsia"/>
          <w:sz w:val="32"/>
          <w:szCs w:val="32"/>
        </w:rPr>
        <w:t>服务</w:t>
      </w:r>
      <w:r>
        <w:rPr>
          <w:rFonts w:ascii="Times New Roman" w:eastAsia="仿宋_GB2312" w:hAnsi="Times New Roman" w:cs="Times New Roman"/>
          <w:sz w:val="32"/>
          <w:szCs w:val="32"/>
        </w:rPr>
        <w:t>保障、计量监管能力显著提升，现代先进测量体系基本建成，协同融合、开放共享的计量社会共治格</w:t>
      </w:r>
      <w:r>
        <w:rPr>
          <w:rFonts w:ascii="Times New Roman" w:eastAsia="仿宋_GB2312" w:hAnsi="Times New Roman" w:cs="Times New Roman"/>
          <w:sz w:val="32"/>
          <w:szCs w:val="32"/>
        </w:rPr>
        <w:lastRenderedPageBreak/>
        <w:t>局基本形成，全面满足我市经济社会高质量发展需要。</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09"/>
        <w:gridCol w:w="4992"/>
        <w:gridCol w:w="1060"/>
        <w:gridCol w:w="1120"/>
        <w:gridCol w:w="1317"/>
      </w:tblGrid>
      <w:tr w:rsidR="002C585A">
        <w:trPr>
          <w:trHeight w:val="23"/>
          <w:jc w:val="center"/>
        </w:trPr>
        <w:tc>
          <w:tcPr>
            <w:tcW w:w="9198" w:type="dxa"/>
            <w:gridSpan w:val="5"/>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专栏1：2021-2025年全市计量发展目标</w:t>
            </w:r>
          </w:p>
        </w:tc>
      </w:tr>
      <w:tr w:rsidR="002C585A">
        <w:trPr>
          <w:trHeight w:val="23"/>
          <w:jc w:val="center"/>
        </w:trPr>
        <w:tc>
          <w:tcPr>
            <w:tcW w:w="709"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序号</w:t>
            </w:r>
          </w:p>
        </w:tc>
        <w:tc>
          <w:tcPr>
            <w:tcW w:w="4992"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指标名称</w:t>
            </w:r>
          </w:p>
        </w:tc>
        <w:tc>
          <w:tcPr>
            <w:tcW w:w="106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2020年</w:t>
            </w:r>
          </w:p>
        </w:tc>
        <w:tc>
          <w:tcPr>
            <w:tcW w:w="112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2025年</w:t>
            </w:r>
          </w:p>
        </w:tc>
        <w:tc>
          <w:tcPr>
            <w:tcW w:w="1317"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属性</w:t>
            </w:r>
          </w:p>
        </w:tc>
      </w:tr>
      <w:tr w:rsidR="002C585A">
        <w:trPr>
          <w:trHeight w:val="23"/>
          <w:jc w:val="center"/>
        </w:trPr>
        <w:tc>
          <w:tcPr>
            <w:tcW w:w="709"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1</w:t>
            </w:r>
          </w:p>
        </w:tc>
        <w:tc>
          <w:tcPr>
            <w:tcW w:w="4992" w:type="dxa"/>
            <w:noWrap/>
            <w:vAlign w:val="center"/>
          </w:tcPr>
          <w:p w:rsidR="002C585A" w:rsidRDefault="00A80D09">
            <w:pPr>
              <w:rPr>
                <w:rFonts w:ascii="宋体" w:eastAsia="宋体" w:hAnsi="宋体" w:cs="Times New Roman"/>
                <w:kern w:val="0"/>
                <w:sz w:val="24"/>
              </w:rPr>
            </w:pPr>
            <w:r>
              <w:rPr>
                <w:rFonts w:ascii="宋体" w:eastAsia="宋体" w:hAnsi="宋体" w:cs="Times New Roman"/>
                <w:kern w:val="0"/>
                <w:sz w:val="24"/>
              </w:rPr>
              <w:t>地方计量技术规范制修订数量（项）</w:t>
            </w:r>
          </w:p>
        </w:tc>
        <w:tc>
          <w:tcPr>
            <w:tcW w:w="106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40</w:t>
            </w:r>
          </w:p>
        </w:tc>
        <w:tc>
          <w:tcPr>
            <w:tcW w:w="112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140</w:t>
            </w:r>
          </w:p>
        </w:tc>
        <w:tc>
          <w:tcPr>
            <w:tcW w:w="1317"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预期性</w:t>
            </w:r>
          </w:p>
        </w:tc>
      </w:tr>
      <w:tr w:rsidR="002C585A">
        <w:trPr>
          <w:trHeight w:val="23"/>
          <w:jc w:val="center"/>
        </w:trPr>
        <w:tc>
          <w:tcPr>
            <w:tcW w:w="709"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2</w:t>
            </w:r>
          </w:p>
        </w:tc>
        <w:tc>
          <w:tcPr>
            <w:tcW w:w="4992" w:type="dxa"/>
            <w:noWrap/>
            <w:vAlign w:val="center"/>
          </w:tcPr>
          <w:p w:rsidR="002C585A" w:rsidRDefault="00A80D09">
            <w:pPr>
              <w:rPr>
                <w:rFonts w:ascii="宋体" w:eastAsia="宋体" w:hAnsi="宋体" w:cs="Times New Roman"/>
                <w:kern w:val="0"/>
                <w:sz w:val="24"/>
              </w:rPr>
            </w:pPr>
            <w:r>
              <w:rPr>
                <w:rFonts w:ascii="宋体" w:eastAsia="宋体" w:hAnsi="宋体" w:cs="Times New Roman"/>
                <w:kern w:val="0"/>
                <w:sz w:val="24"/>
              </w:rPr>
              <w:t>社会公用计量标准数量（项）</w:t>
            </w:r>
          </w:p>
        </w:tc>
        <w:tc>
          <w:tcPr>
            <w:tcW w:w="106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598</w:t>
            </w:r>
          </w:p>
        </w:tc>
        <w:tc>
          <w:tcPr>
            <w:tcW w:w="112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700</w:t>
            </w:r>
          </w:p>
        </w:tc>
        <w:tc>
          <w:tcPr>
            <w:tcW w:w="1317"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预期性</w:t>
            </w:r>
          </w:p>
        </w:tc>
      </w:tr>
      <w:tr w:rsidR="002C585A">
        <w:trPr>
          <w:trHeight w:val="23"/>
          <w:jc w:val="center"/>
        </w:trPr>
        <w:tc>
          <w:tcPr>
            <w:tcW w:w="709"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3</w:t>
            </w:r>
          </w:p>
        </w:tc>
        <w:tc>
          <w:tcPr>
            <w:tcW w:w="4992" w:type="dxa"/>
            <w:noWrap/>
            <w:vAlign w:val="center"/>
          </w:tcPr>
          <w:p w:rsidR="002C585A" w:rsidRDefault="00A80D09">
            <w:pPr>
              <w:rPr>
                <w:rFonts w:ascii="宋体" w:eastAsia="宋体" w:hAnsi="宋体" w:cs="Times New Roman"/>
                <w:kern w:val="0"/>
                <w:sz w:val="24"/>
              </w:rPr>
            </w:pPr>
            <w:r>
              <w:rPr>
                <w:rFonts w:ascii="宋体" w:eastAsia="宋体" w:hAnsi="宋体" w:cs="Times New Roman"/>
                <w:kern w:val="0"/>
                <w:sz w:val="24"/>
              </w:rPr>
              <w:t>国家级产业计量测试中心（个）</w:t>
            </w:r>
          </w:p>
        </w:tc>
        <w:tc>
          <w:tcPr>
            <w:tcW w:w="106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w:t>
            </w:r>
          </w:p>
        </w:tc>
        <w:tc>
          <w:tcPr>
            <w:tcW w:w="112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2</w:t>
            </w:r>
          </w:p>
        </w:tc>
        <w:tc>
          <w:tcPr>
            <w:tcW w:w="1317"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预期性</w:t>
            </w:r>
          </w:p>
        </w:tc>
      </w:tr>
      <w:tr w:rsidR="002C585A">
        <w:trPr>
          <w:trHeight w:val="23"/>
          <w:jc w:val="center"/>
        </w:trPr>
        <w:tc>
          <w:tcPr>
            <w:tcW w:w="709"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4</w:t>
            </w:r>
          </w:p>
        </w:tc>
        <w:tc>
          <w:tcPr>
            <w:tcW w:w="4992" w:type="dxa"/>
            <w:noWrap/>
            <w:vAlign w:val="center"/>
          </w:tcPr>
          <w:p w:rsidR="002C585A" w:rsidRDefault="00A80D09">
            <w:pPr>
              <w:rPr>
                <w:rFonts w:ascii="宋体" w:eastAsia="宋体" w:hAnsi="宋体" w:cs="Times New Roman"/>
                <w:kern w:val="0"/>
                <w:sz w:val="24"/>
              </w:rPr>
            </w:pPr>
            <w:r>
              <w:rPr>
                <w:rFonts w:ascii="宋体" w:eastAsia="宋体" w:hAnsi="宋体" w:cs="Times New Roman"/>
                <w:kern w:val="0"/>
                <w:sz w:val="24"/>
              </w:rPr>
              <w:t>市级产业计量测试中心（个）</w:t>
            </w:r>
          </w:p>
        </w:tc>
        <w:tc>
          <w:tcPr>
            <w:tcW w:w="106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1</w:t>
            </w:r>
          </w:p>
        </w:tc>
        <w:tc>
          <w:tcPr>
            <w:tcW w:w="112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5</w:t>
            </w:r>
          </w:p>
        </w:tc>
        <w:tc>
          <w:tcPr>
            <w:tcW w:w="1317"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预期性</w:t>
            </w:r>
          </w:p>
        </w:tc>
      </w:tr>
      <w:tr w:rsidR="002C585A">
        <w:trPr>
          <w:trHeight w:val="23"/>
          <w:jc w:val="center"/>
        </w:trPr>
        <w:tc>
          <w:tcPr>
            <w:tcW w:w="709"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5</w:t>
            </w:r>
          </w:p>
        </w:tc>
        <w:tc>
          <w:tcPr>
            <w:tcW w:w="4992" w:type="dxa"/>
            <w:noWrap/>
            <w:vAlign w:val="center"/>
          </w:tcPr>
          <w:p w:rsidR="002C585A" w:rsidRDefault="00A80D09">
            <w:pPr>
              <w:rPr>
                <w:rFonts w:ascii="宋体" w:eastAsia="宋体" w:hAnsi="宋体" w:cs="Times New Roman"/>
                <w:kern w:val="0"/>
                <w:sz w:val="24"/>
              </w:rPr>
            </w:pPr>
            <w:r>
              <w:rPr>
                <w:rFonts w:ascii="宋体" w:eastAsia="宋体" w:hAnsi="宋体" w:cs="Times New Roman"/>
                <w:kern w:val="0"/>
                <w:sz w:val="24"/>
              </w:rPr>
              <w:t>市级现代先进测量实验室（个）</w:t>
            </w:r>
          </w:p>
        </w:tc>
        <w:tc>
          <w:tcPr>
            <w:tcW w:w="106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w:t>
            </w:r>
          </w:p>
        </w:tc>
        <w:tc>
          <w:tcPr>
            <w:tcW w:w="112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1</w:t>
            </w:r>
          </w:p>
        </w:tc>
        <w:tc>
          <w:tcPr>
            <w:tcW w:w="1317" w:type="dxa"/>
            <w:noWrap/>
            <w:vAlign w:val="center"/>
          </w:tcPr>
          <w:p w:rsidR="002C585A" w:rsidRDefault="00A80D09">
            <w:pPr>
              <w:jc w:val="center"/>
              <w:rPr>
                <w:rFonts w:ascii="宋体" w:eastAsia="宋体" w:hAnsi="宋体" w:cs="Times New Roman"/>
                <w:sz w:val="24"/>
              </w:rPr>
            </w:pPr>
            <w:r>
              <w:rPr>
                <w:rFonts w:ascii="宋体" w:eastAsia="宋体" w:hAnsi="宋体" w:cs="Times New Roman"/>
                <w:kern w:val="0"/>
                <w:sz w:val="24"/>
              </w:rPr>
              <w:t>预期性</w:t>
            </w:r>
          </w:p>
        </w:tc>
      </w:tr>
      <w:tr w:rsidR="002C585A">
        <w:trPr>
          <w:trHeight w:val="23"/>
          <w:jc w:val="center"/>
        </w:trPr>
        <w:tc>
          <w:tcPr>
            <w:tcW w:w="709"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6</w:t>
            </w:r>
          </w:p>
        </w:tc>
        <w:tc>
          <w:tcPr>
            <w:tcW w:w="4992" w:type="dxa"/>
            <w:noWrap/>
            <w:vAlign w:val="center"/>
          </w:tcPr>
          <w:p w:rsidR="002C585A" w:rsidRDefault="00A80D09">
            <w:pPr>
              <w:rPr>
                <w:rFonts w:ascii="宋体" w:eastAsia="宋体" w:hAnsi="宋体" w:cs="Times New Roman"/>
                <w:kern w:val="0"/>
                <w:sz w:val="24"/>
              </w:rPr>
            </w:pPr>
            <w:r>
              <w:rPr>
                <w:rFonts w:ascii="宋体" w:eastAsia="宋体" w:hAnsi="宋体" w:cs="Times New Roman"/>
                <w:kern w:val="0"/>
                <w:sz w:val="24"/>
              </w:rPr>
              <w:t>市级计量数据建设应用基地（个）</w:t>
            </w:r>
          </w:p>
        </w:tc>
        <w:tc>
          <w:tcPr>
            <w:tcW w:w="106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w:t>
            </w:r>
          </w:p>
        </w:tc>
        <w:tc>
          <w:tcPr>
            <w:tcW w:w="112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1</w:t>
            </w:r>
          </w:p>
        </w:tc>
        <w:tc>
          <w:tcPr>
            <w:tcW w:w="1317" w:type="dxa"/>
            <w:noWrap/>
            <w:vAlign w:val="center"/>
          </w:tcPr>
          <w:p w:rsidR="002C585A" w:rsidRDefault="00A80D09">
            <w:pPr>
              <w:jc w:val="center"/>
              <w:rPr>
                <w:rFonts w:ascii="宋体" w:eastAsia="宋体" w:hAnsi="宋体" w:cs="Times New Roman"/>
                <w:sz w:val="24"/>
              </w:rPr>
            </w:pPr>
            <w:r>
              <w:rPr>
                <w:rFonts w:ascii="宋体" w:eastAsia="宋体" w:hAnsi="宋体" w:cs="Times New Roman"/>
                <w:kern w:val="0"/>
                <w:sz w:val="24"/>
              </w:rPr>
              <w:t>预期性</w:t>
            </w:r>
          </w:p>
        </w:tc>
      </w:tr>
      <w:tr w:rsidR="002C585A">
        <w:trPr>
          <w:trHeight w:val="23"/>
          <w:jc w:val="center"/>
        </w:trPr>
        <w:tc>
          <w:tcPr>
            <w:tcW w:w="709"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7</w:t>
            </w:r>
          </w:p>
        </w:tc>
        <w:tc>
          <w:tcPr>
            <w:tcW w:w="4992" w:type="dxa"/>
            <w:noWrap/>
            <w:vAlign w:val="center"/>
          </w:tcPr>
          <w:p w:rsidR="002C585A" w:rsidRDefault="00A80D09">
            <w:pPr>
              <w:rPr>
                <w:rFonts w:ascii="宋体" w:eastAsia="宋体" w:hAnsi="宋体" w:cs="Times New Roman"/>
                <w:kern w:val="0"/>
                <w:sz w:val="24"/>
              </w:rPr>
            </w:pPr>
            <w:r>
              <w:rPr>
                <w:rFonts w:ascii="宋体" w:eastAsia="宋体" w:hAnsi="宋体" w:cs="Times New Roman"/>
                <w:kern w:val="0"/>
                <w:sz w:val="24"/>
              </w:rPr>
              <w:t>强检计量器具检定能力覆盖率（%）</w:t>
            </w:r>
          </w:p>
        </w:tc>
        <w:tc>
          <w:tcPr>
            <w:tcW w:w="106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hint="eastAsia"/>
                <w:kern w:val="0"/>
                <w:sz w:val="24"/>
              </w:rPr>
              <w:t>66</w:t>
            </w:r>
          </w:p>
        </w:tc>
        <w:tc>
          <w:tcPr>
            <w:tcW w:w="1120"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90</w:t>
            </w:r>
          </w:p>
        </w:tc>
        <w:tc>
          <w:tcPr>
            <w:tcW w:w="1317" w:type="dxa"/>
            <w:noWrap/>
            <w:vAlign w:val="center"/>
          </w:tcPr>
          <w:p w:rsidR="002C585A" w:rsidRDefault="00A80D09">
            <w:pPr>
              <w:jc w:val="center"/>
              <w:rPr>
                <w:rFonts w:ascii="宋体" w:eastAsia="宋体" w:hAnsi="宋体" w:cs="Times New Roman"/>
                <w:sz w:val="24"/>
              </w:rPr>
            </w:pPr>
            <w:r>
              <w:rPr>
                <w:rFonts w:ascii="宋体" w:eastAsia="宋体" w:hAnsi="宋体" w:cs="Times New Roman"/>
                <w:kern w:val="0"/>
                <w:sz w:val="24"/>
              </w:rPr>
              <w:t>预期性</w:t>
            </w:r>
          </w:p>
        </w:tc>
      </w:tr>
      <w:tr w:rsidR="002C585A">
        <w:trPr>
          <w:trHeight w:val="23"/>
          <w:jc w:val="center"/>
        </w:trPr>
        <w:tc>
          <w:tcPr>
            <w:tcW w:w="709"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8</w:t>
            </w:r>
          </w:p>
        </w:tc>
        <w:tc>
          <w:tcPr>
            <w:tcW w:w="4992" w:type="dxa"/>
            <w:noWrap/>
            <w:vAlign w:val="center"/>
          </w:tcPr>
          <w:p w:rsidR="002C585A" w:rsidRDefault="00A80D09">
            <w:pPr>
              <w:rPr>
                <w:rFonts w:ascii="宋体" w:eastAsia="宋体" w:hAnsi="宋体" w:cs="Times New Roman"/>
                <w:kern w:val="0"/>
                <w:sz w:val="24"/>
              </w:rPr>
            </w:pPr>
            <w:r>
              <w:rPr>
                <w:rFonts w:ascii="宋体" w:eastAsia="宋体" w:hAnsi="宋体" w:cs="Times New Roman"/>
                <w:kern w:val="0"/>
                <w:sz w:val="24"/>
              </w:rPr>
              <w:t>引导培育诚信计量示范单位（家）</w:t>
            </w:r>
          </w:p>
        </w:tc>
        <w:tc>
          <w:tcPr>
            <w:tcW w:w="1060" w:type="dxa"/>
            <w:shd w:val="clear" w:color="auto" w:fill="auto"/>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500</w:t>
            </w:r>
          </w:p>
        </w:tc>
        <w:tc>
          <w:tcPr>
            <w:tcW w:w="1120" w:type="dxa"/>
            <w:shd w:val="clear" w:color="auto" w:fill="auto"/>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2000</w:t>
            </w:r>
          </w:p>
        </w:tc>
        <w:tc>
          <w:tcPr>
            <w:tcW w:w="1317"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kern w:val="0"/>
                <w:sz w:val="24"/>
              </w:rPr>
              <w:t>预期性</w:t>
            </w:r>
          </w:p>
        </w:tc>
      </w:tr>
    </w:tbl>
    <w:p w:rsidR="002C585A" w:rsidRDefault="00A80D09">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Pr>
          <w:rFonts w:ascii="黑体" w:eastAsia="黑体" w:hAnsi="黑体" w:cs="Times New Roman"/>
          <w:sz w:val="32"/>
          <w:szCs w:val="32"/>
        </w:rPr>
        <w:t>、加强计量科技创新，服务创新驱动发展</w:t>
      </w:r>
    </w:p>
    <w:p w:rsidR="002C585A" w:rsidRDefault="00A80D09">
      <w:pPr>
        <w:spacing w:line="560" w:lineRule="exact"/>
        <w:ind w:firstLineChars="200" w:firstLine="640"/>
        <w:rPr>
          <w:rFonts w:ascii="Times New Roman" w:eastAsia="仿宋_GB2312" w:hAnsi="Times New Roman" w:cs="Times New Roman"/>
          <w:sz w:val="32"/>
          <w:szCs w:val="32"/>
        </w:rPr>
      </w:pPr>
      <w:bookmarkStart w:id="0" w:name="_Toc85122176"/>
      <w:bookmarkStart w:id="1" w:name="_Toc22048"/>
      <w:r>
        <w:rPr>
          <w:rFonts w:ascii="楷体_GB2312" w:eastAsia="楷体_GB2312" w:hAnsi="Times New Roman" w:cs="Times New Roman" w:hint="eastAsia"/>
          <w:sz w:val="32"/>
          <w:szCs w:val="32"/>
        </w:rPr>
        <w:t>（四）加强计量应用技术研究</w:t>
      </w:r>
      <w:bookmarkEnd w:id="0"/>
      <w:bookmarkEnd w:id="1"/>
      <w:r>
        <w:rPr>
          <w:rFonts w:ascii="楷体_GB2312" w:eastAsia="楷体_GB2312" w:hAnsi="Times New Roman" w:cs="Times New Roman" w:hint="eastAsia"/>
          <w:sz w:val="32"/>
          <w:szCs w:val="32"/>
        </w:rPr>
        <w:t>。</w:t>
      </w:r>
      <w:r>
        <w:rPr>
          <w:rFonts w:ascii="Times New Roman" w:eastAsia="仿宋_GB2312" w:hAnsi="Times New Roman" w:cs="Times New Roman"/>
          <w:sz w:val="32"/>
          <w:szCs w:val="32"/>
        </w:rPr>
        <w:t>加强计量应用技术创新研究。跟踪计量科技前沿，应对计量单位量子化变革，融入和适应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量子度量衡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划实施进程，开展量子计量技术研究及应用，形成自主核心知识产权。围绕计量科学、仪器科学以及精密测试技术工程前沿，聚焦经济社会发展和国家安全重大需求，在人工智能、生物医药、新材料、新能源、先进制造和新一代信息技术等天津现代工业产业领域开展精密测试应用基础研究。开展测量不确定度</w:t>
      </w:r>
      <w:r>
        <w:rPr>
          <w:rFonts w:ascii="Times New Roman" w:eastAsia="仿宋_GB2312" w:hAnsi="Times New Roman" w:cs="Times New Roman" w:hint="eastAsia"/>
          <w:sz w:val="32"/>
          <w:szCs w:val="32"/>
        </w:rPr>
        <w:t>评定</w:t>
      </w:r>
      <w:r>
        <w:rPr>
          <w:rFonts w:ascii="Times New Roman" w:eastAsia="仿宋_GB2312" w:hAnsi="Times New Roman" w:cs="Times New Roman"/>
          <w:sz w:val="32"/>
          <w:szCs w:val="32"/>
        </w:rPr>
        <w:t>、测量</w:t>
      </w:r>
      <w:r>
        <w:rPr>
          <w:rFonts w:ascii="Times New Roman" w:eastAsia="仿宋_GB2312" w:hAnsi="Times New Roman" w:cs="Times New Roman" w:hint="eastAsia"/>
          <w:sz w:val="32"/>
          <w:szCs w:val="32"/>
        </w:rPr>
        <w:t>方法科学</w:t>
      </w:r>
      <w:r>
        <w:rPr>
          <w:rFonts w:ascii="Times New Roman" w:eastAsia="仿宋_GB2312" w:hAnsi="Times New Roman" w:cs="Times New Roman"/>
          <w:sz w:val="32"/>
          <w:szCs w:val="32"/>
        </w:rPr>
        <w:t>性评价、计量作用机理和效能评价等研究。</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040"/>
      </w:tblGrid>
      <w:tr w:rsidR="002C585A">
        <w:trPr>
          <w:trHeight w:val="23"/>
          <w:jc w:val="center"/>
        </w:trPr>
        <w:tc>
          <w:tcPr>
            <w:tcW w:w="9040" w:type="dxa"/>
            <w:noWrap/>
            <w:vAlign w:val="center"/>
          </w:tcPr>
          <w:p w:rsidR="002C585A" w:rsidRDefault="00A80D09" w:rsidP="007F6323">
            <w:pPr>
              <w:jc w:val="center"/>
              <w:rPr>
                <w:rFonts w:asciiTheme="minorEastAsia" w:hAnsiTheme="minorEastAsia" w:cs="Times New Roman"/>
                <w:kern w:val="0"/>
                <w:sz w:val="24"/>
              </w:rPr>
            </w:pPr>
            <w:r>
              <w:rPr>
                <w:rFonts w:asciiTheme="minorEastAsia" w:hAnsiTheme="minorEastAsia" w:cs="Times New Roman"/>
                <w:kern w:val="0"/>
                <w:sz w:val="24"/>
              </w:rPr>
              <w:t>专栏2：计量应用技术研究</w:t>
            </w:r>
          </w:p>
        </w:tc>
      </w:tr>
      <w:tr w:rsidR="002C585A">
        <w:trPr>
          <w:trHeight w:val="23"/>
          <w:jc w:val="center"/>
        </w:trPr>
        <w:tc>
          <w:tcPr>
            <w:tcW w:w="9040" w:type="dxa"/>
            <w:noWrap/>
            <w:vAlign w:val="center"/>
          </w:tcPr>
          <w:p w:rsidR="002C585A" w:rsidRDefault="00A80D09">
            <w:pPr>
              <w:ind w:firstLineChars="200" w:firstLine="480"/>
              <w:rPr>
                <w:rFonts w:asciiTheme="minorEastAsia" w:hAnsiTheme="minorEastAsia" w:cs="Times New Roman"/>
                <w:kern w:val="0"/>
                <w:sz w:val="24"/>
              </w:rPr>
            </w:pPr>
            <w:r>
              <w:rPr>
                <w:rFonts w:asciiTheme="minorEastAsia" w:hAnsiTheme="minorEastAsia" w:cs="Times New Roman"/>
                <w:kern w:val="0"/>
                <w:sz w:val="24"/>
              </w:rPr>
              <w:t>1.计量基础研究。开展</w:t>
            </w:r>
            <w:r w:rsidR="007F6323">
              <w:rPr>
                <w:rFonts w:asciiTheme="minorEastAsia" w:hAnsiTheme="minorEastAsia" w:cs="Times New Roman"/>
                <w:kern w:val="0"/>
                <w:sz w:val="24"/>
              </w:rPr>
              <w:t>测量不确定度</w:t>
            </w:r>
            <w:r>
              <w:rPr>
                <w:rFonts w:asciiTheme="minorEastAsia" w:hAnsiTheme="minorEastAsia" w:cs="Times New Roman"/>
                <w:kern w:val="0"/>
                <w:sz w:val="24"/>
              </w:rPr>
              <w:t>研究应用、测量程序与有效性评价、计量可行性研究、计量整体解决方案研究，计量作用机理和效能评价研究。</w:t>
            </w:r>
          </w:p>
          <w:p w:rsidR="002C585A" w:rsidRDefault="00A80D09">
            <w:pPr>
              <w:ind w:firstLineChars="200" w:firstLine="480"/>
              <w:rPr>
                <w:rFonts w:asciiTheme="minorEastAsia" w:hAnsiTheme="minorEastAsia" w:cs="Times New Roman"/>
                <w:kern w:val="0"/>
                <w:sz w:val="24"/>
              </w:rPr>
            </w:pPr>
            <w:r>
              <w:rPr>
                <w:rFonts w:asciiTheme="minorEastAsia" w:hAnsiTheme="minorEastAsia" w:cs="Times New Roman"/>
                <w:kern w:val="0"/>
                <w:sz w:val="24"/>
              </w:rPr>
              <w:t>2.计量应用技术研究。持续开展几何量、热学、力学、声学、光学、电磁、时间频率、无线电、化学计量等方面的计量应用技术研究。</w:t>
            </w:r>
          </w:p>
          <w:p w:rsidR="002C585A" w:rsidRDefault="00A80D09">
            <w:pPr>
              <w:ind w:firstLineChars="200" w:firstLine="480"/>
              <w:rPr>
                <w:rFonts w:asciiTheme="minorEastAsia" w:hAnsiTheme="minorEastAsia" w:cs="Times New Roman"/>
                <w:kern w:val="0"/>
                <w:sz w:val="24"/>
              </w:rPr>
            </w:pPr>
            <w:r>
              <w:rPr>
                <w:rFonts w:asciiTheme="minorEastAsia" w:hAnsiTheme="minorEastAsia" w:cs="Times New Roman"/>
                <w:kern w:val="0"/>
                <w:sz w:val="24"/>
              </w:rPr>
              <w:t>3.精密测试技术研究。开展激光及光电测试、传感及测量信息、高端数字测量技术、微纳测试与制造、图像识别测量、复杂曲面三维形貌测量、微腔光疏精密测量、非接触式测量和制造质量控制等技术的研究和应用。</w:t>
            </w:r>
          </w:p>
        </w:tc>
      </w:tr>
    </w:tbl>
    <w:p w:rsidR="002C585A" w:rsidRDefault="00A80D09">
      <w:pPr>
        <w:spacing w:line="560" w:lineRule="exact"/>
        <w:ind w:firstLineChars="200" w:firstLine="640"/>
        <w:rPr>
          <w:rFonts w:ascii="Times New Roman" w:eastAsia="仿宋_GB2312" w:hAnsi="Times New Roman" w:cs="Times New Roman"/>
          <w:sz w:val="32"/>
          <w:szCs w:val="32"/>
        </w:rPr>
      </w:pPr>
      <w:bookmarkStart w:id="2" w:name="_Toc5497"/>
      <w:bookmarkStart w:id="3" w:name="_Toc85122177"/>
      <w:r>
        <w:rPr>
          <w:rFonts w:ascii="楷体_GB2312" w:eastAsia="楷体_GB2312" w:hAnsi="Times New Roman" w:cs="Times New Roman" w:hint="eastAsia"/>
          <w:sz w:val="32"/>
          <w:szCs w:val="32"/>
        </w:rPr>
        <w:t>（五）开展计量数字化转型研究。</w:t>
      </w:r>
      <w:r>
        <w:rPr>
          <w:rFonts w:ascii="Times New Roman" w:eastAsia="仿宋_GB2312" w:hAnsi="Times New Roman" w:cs="Times New Roman"/>
          <w:sz w:val="32"/>
          <w:szCs w:val="32"/>
        </w:rPr>
        <w:t>顺应计量数字化转型趋势，推动计量校准证书数字化。推动本市跨行业、跨领域计量数据融合、共享与应用，鼓励本市计量技术机构积极参与国家</w:t>
      </w:r>
      <w:r>
        <w:rPr>
          <w:rFonts w:ascii="Times New Roman" w:eastAsia="仿宋_GB2312" w:hAnsi="Times New Roman" w:cs="Times New Roman"/>
          <w:sz w:val="32"/>
          <w:szCs w:val="32"/>
        </w:rPr>
        <w:lastRenderedPageBreak/>
        <w:t>计量数据中心建设，支持建立区域计量云服务平台或行业计量数据中心，构建计量大数据资源池。加强计量数据统计、分析和有效利用，强化计量数据的溯源性、可信度和安全性，确保实现单位统一，量值准确可靠。依托本市计量基础设施，在生命健康、石油化工、港口、交通、海洋等领域加强计量数据挖掘和应用，培育计量数据建设应用基地。规范计量数据使用，推动计量数据安全有序流动。</w:t>
      </w:r>
      <w:bookmarkStart w:id="4" w:name="_Toc32416"/>
      <w:bookmarkStart w:id="5" w:name="_Toc85122178"/>
    </w:p>
    <w:p w:rsidR="002C585A" w:rsidRDefault="00A80D09">
      <w:pPr>
        <w:spacing w:line="560" w:lineRule="exact"/>
        <w:ind w:firstLineChars="200" w:firstLine="640"/>
        <w:rPr>
          <w:rFonts w:ascii="宋体" w:eastAsia="宋体" w:hAnsi="宋体" w:cs="Times New Roman"/>
          <w:sz w:val="24"/>
          <w:szCs w:val="28"/>
        </w:rPr>
      </w:pPr>
      <w:r>
        <w:rPr>
          <w:rFonts w:ascii="楷体_GB2312" w:eastAsia="楷体_GB2312" w:hAnsi="Times New Roman" w:cs="Times New Roman" w:hint="eastAsia"/>
          <w:sz w:val="32"/>
          <w:szCs w:val="32"/>
        </w:rPr>
        <w:t>（六）加快新型量值溯源技术</w:t>
      </w:r>
      <w:bookmarkEnd w:id="4"/>
      <w:r>
        <w:rPr>
          <w:rFonts w:ascii="楷体_GB2312" w:eastAsia="楷体_GB2312" w:hAnsi="Times New Roman" w:cs="Times New Roman" w:hint="eastAsia"/>
          <w:sz w:val="32"/>
          <w:szCs w:val="32"/>
        </w:rPr>
        <w:t>和关键共性计量技术研究</w:t>
      </w:r>
      <w:bookmarkEnd w:id="5"/>
      <w:r>
        <w:rPr>
          <w:rFonts w:ascii="楷体_GB2312" w:eastAsia="楷体_GB2312" w:hAnsi="Times New Roman" w:cs="Times New Roman" w:hint="eastAsia"/>
          <w:sz w:val="32"/>
          <w:szCs w:val="32"/>
        </w:rPr>
        <w:t>。</w:t>
      </w:r>
      <w:r>
        <w:rPr>
          <w:rFonts w:ascii="Times New Roman" w:eastAsia="仿宋_GB2312" w:hAnsi="Times New Roman" w:cs="Times New Roman"/>
          <w:sz w:val="32"/>
          <w:szCs w:val="32"/>
        </w:rPr>
        <w:t>加强新型量值传递溯源方法研究，满足复杂、极端、实时工况环境</w:t>
      </w:r>
      <w:r>
        <w:rPr>
          <w:rFonts w:ascii="Times New Roman" w:eastAsia="仿宋_GB2312" w:hAnsi="Times New Roman" w:cs="Times New Roman" w:hint="eastAsia"/>
          <w:sz w:val="32"/>
          <w:szCs w:val="32"/>
        </w:rPr>
        <w:t>和新领域新场景</w:t>
      </w:r>
      <w:r>
        <w:rPr>
          <w:rFonts w:ascii="Times New Roman" w:eastAsia="仿宋_GB2312" w:hAnsi="Times New Roman" w:cs="Times New Roman"/>
          <w:sz w:val="32"/>
          <w:szCs w:val="32"/>
        </w:rPr>
        <w:t>计量测试需求。加快开展数字化模拟测量、工况环境监测、工业物联、跨尺度测量、远程和在线计量、复杂系统综合计量等关键共性技术研究，重点开展微观量、复杂量、动态量、多参数综合参量等计量测量方法研究和计量仪器设备研究开发。推进计量装备智能化、网络化、自动化、小型化技术和智能计量校准技术的研究和应用。开展高精度、集成化、微型化、智能化的新型传感技术研究，促进高端计量测试仪器设备核心关键部件和技术开发。</w:t>
      </w:r>
      <w:r>
        <w:rPr>
          <w:rFonts w:ascii="Times New Roman" w:eastAsia="仿宋_GB2312" w:hAnsi="Times New Roman" w:cs="Times New Roman" w:hint="eastAsia"/>
          <w:sz w:val="32"/>
          <w:szCs w:val="32"/>
        </w:rPr>
        <w:t>依据部门需求围绕重点领域加强科技攻关，推动计量领域科技成果转化和平台建设，</w:t>
      </w:r>
      <w:r>
        <w:rPr>
          <w:rFonts w:ascii="Times New Roman" w:eastAsia="仿宋_GB2312" w:hAnsi="Times New Roman" w:cs="Times New Roman"/>
          <w:sz w:val="32"/>
          <w:szCs w:val="32"/>
        </w:rPr>
        <w:t>促</w:t>
      </w:r>
      <w:bookmarkStart w:id="6" w:name="_GoBack"/>
      <w:bookmarkEnd w:id="6"/>
      <w:r>
        <w:rPr>
          <w:rFonts w:ascii="Times New Roman" w:eastAsia="仿宋_GB2312" w:hAnsi="Times New Roman" w:cs="Times New Roman"/>
          <w:sz w:val="32"/>
          <w:szCs w:val="32"/>
        </w:rPr>
        <w:t>进计量新技术、新方法向产业转移转化。</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007"/>
      </w:tblGrid>
      <w:tr w:rsidR="002C585A">
        <w:trPr>
          <w:trHeight w:val="23"/>
          <w:jc w:val="center"/>
        </w:trPr>
        <w:tc>
          <w:tcPr>
            <w:tcW w:w="9007" w:type="dxa"/>
            <w:noWrap/>
            <w:vAlign w:val="center"/>
          </w:tcPr>
          <w:p w:rsidR="002C585A" w:rsidRDefault="00A80D09">
            <w:pPr>
              <w:jc w:val="center"/>
              <w:rPr>
                <w:rFonts w:ascii="宋体" w:eastAsia="宋体" w:hAnsi="宋体" w:cs="Times New Roman"/>
                <w:kern w:val="0"/>
                <w:sz w:val="24"/>
                <w:szCs w:val="28"/>
              </w:rPr>
            </w:pPr>
            <w:r>
              <w:rPr>
                <w:rFonts w:ascii="宋体" w:eastAsia="宋体" w:hAnsi="宋体" w:cs="Times New Roman"/>
                <w:sz w:val="24"/>
                <w:szCs w:val="28"/>
              </w:rPr>
              <w:t>专栏</w:t>
            </w:r>
            <w:r>
              <w:rPr>
                <w:rFonts w:ascii="宋体" w:eastAsia="宋体" w:hAnsi="宋体" w:cs="Times New Roman" w:hint="eastAsia"/>
                <w:sz w:val="24"/>
                <w:szCs w:val="28"/>
              </w:rPr>
              <w:t>3</w:t>
            </w:r>
            <w:r>
              <w:rPr>
                <w:rFonts w:ascii="宋体" w:eastAsia="宋体" w:hAnsi="宋体" w:cs="Times New Roman"/>
                <w:sz w:val="24"/>
                <w:szCs w:val="28"/>
              </w:rPr>
              <w:t>：新型量值溯源技术和关键共性计量技术研究</w:t>
            </w:r>
          </w:p>
        </w:tc>
      </w:tr>
      <w:tr w:rsidR="002C585A">
        <w:trPr>
          <w:trHeight w:val="23"/>
          <w:jc w:val="center"/>
        </w:trPr>
        <w:tc>
          <w:tcPr>
            <w:tcW w:w="9007" w:type="dxa"/>
            <w:noWrap/>
            <w:vAlign w:val="center"/>
          </w:tcPr>
          <w:p w:rsidR="002C585A" w:rsidRDefault="00A80D09">
            <w:pPr>
              <w:ind w:firstLineChars="200" w:firstLine="480"/>
              <w:rPr>
                <w:rFonts w:ascii="宋体" w:eastAsia="宋体" w:hAnsi="宋体" w:cs="Times New Roman"/>
                <w:kern w:val="0"/>
                <w:sz w:val="24"/>
                <w:szCs w:val="28"/>
              </w:rPr>
            </w:pPr>
            <w:r>
              <w:rPr>
                <w:rFonts w:ascii="宋体" w:eastAsia="宋体" w:hAnsi="宋体" w:cs="Times New Roman"/>
                <w:kern w:val="0"/>
                <w:sz w:val="24"/>
                <w:szCs w:val="28"/>
              </w:rPr>
              <w:t>光纤传感及系统关键参数计量技术、综合能源计量装置运行状态在线评价、高温流场测量在线校准、海水声速直接溯源技术、城市扬尘监测仪在线校准、恶臭气体检测仪在线校准、砝码智能化计量技术、计量仪器设备小型化技术、压力仪表在线校准、热电偶在线校准、含沙量关键计量测试技术、海洋仪器设备动态、现场和智能校准技术、定时测量与同步技术、电动汽车用电池管理系统关键参数精度测量技术、无人机质量评价技术、气体质量流量精密测控技术等</w:t>
            </w:r>
          </w:p>
        </w:tc>
      </w:tr>
    </w:tbl>
    <w:p w:rsidR="002C585A" w:rsidRDefault="00A80D09">
      <w:pPr>
        <w:spacing w:line="560" w:lineRule="exact"/>
        <w:ind w:firstLineChars="200" w:firstLine="640"/>
        <w:rPr>
          <w:rFonts w:ascii="Times New Roman" w:eastAsia="仿宋_GB2312" w:hAnsi="Times New Roman" w:cs="Times New Roman"/>
          <w:sz w:val="32"/>
          <w:szCs w:val="32"/>
        </w:rPr>
      </w:pPr>
      <w:bookmarkStart w:id="7" w:name="_Toc8695"/>
      <w:bookmarkStart w:id="8" w:name="_Toc85122179"/>
      <w:bookmarkEnd w:id="2"/>
      <w:bookmarkEnd w:id="3"/>
      <w:r>
        <w:rPr>
          <w:rFonts w:ascii="楷体_GB2312" w:eastAsia="楷体_GB2312" w:hAnsi="Times New Roman" w:cs="Times New Roman" w:hint="eastAsia"/>
          <w:sz w:val="32"/>
          <w:szCs w:val="32"/>
        </w:rPr>
        <w:t>（七）优化计量科技创新</w:t>
      </w:r>
      <w:bookmarkEnd w:id="7"/>
      <w:bookmarkEnd w:id="8"/>
      <w:r>
        <w:rPr>
          <w:rFonts w:ascii="楷体_GB2312" w:eastAsia="楷体_GB2312" w:hAnsi="Times New Roman" w:cs="Times New Roman" w:hint="eastAsia"/>
          <w:sz w:val="32"/>
          <w:szCs w:val="32"/>
        </w:rPr>
        <w:t>生态。</w:t>
      </w:r>
      <w:r>
        <w:rPr>
          <w:rFonts w:ascii="Times New Roman" w:eastAsia="仿宋_GB2312" w:hAnsi="Times New Roman" w:cs="Times New Roman"/>
          <w:sz w:val="32"/>
          <w:szCs w:val="32"/>
        </w:rPr>
        <w:t>围绕国家战略和全市产业</w:t>
      </w:r>
      <w:r>
        <w:rPr>
          <w:rFonts w:ascii="Times New Roman" w:eastAsia="仿宋_GB2312" w:hAnsi="Times New Roman" w:cs="Times New Roman"/>
          <w:sz w:val="32"/>
          <w:szCs w:val="32"/>
        </w:rPr>
        <w:lastRenderedPageBreak/>
        <w:t>发展内在需求，加速整合社会计量资源，发挥好科研机构及综合性、行业性科技创新平台的引领和导向作用，充分释放企业技术创新活力，拓展计量科技创新主体，推进高水平计量基础设施建设。发挥企业、科研院所和高校等计量优势资源力量，积极培育计量科技创新基地</w:t>
      </w:r>
      <w:r>
        <w:rPr>
          <w:rFonts w:ascii="Times New Roman" w:eastAsia="仿宋_GB2312" w:hAnsi="Times New Roman" w:cs="Times New Roman" w:hint="eastAsia"/>
          <w:sz w:val="32"/>
          <w:szCs w:val="32"/>
        </w:rPr>
        <w:t>和先进测量实验室</w:t>
      </w:r>
      <w:r>
        <w:rPr>
          <w:rFonts w:ascii="Times New Roman" w:eastAsia="仿宋_GB2312" w:hAnsi="Times New Roman" w:cs="Times New Roman"/>
          <w:sz w:val="32"/>
          <w:szCs w:val="32"/>
        </w:rPr>
        <w:t>。加强多学科融合、多领域交流合作，开展具有产学研用特征的计量科技合作，充分利用本市深化科技创新和促进科技成果转化政策，支持本市先进计量科技成果加强知识产权保护，强化与质量、标准的融合联动，合力促进计量科技成果的转化和应用。</w:t>
      </w:r>
    </w:p>
    <w:p w:rsidR="002C585A" w:rsidRDefault="00A80D09">
      <w:pPr>
        <w:spacing w:line="560" w:lineRule="exact"/>
        <w:ind w:firstLineChars="200" w:firstLine="640"/>
        <w:rPr>
          <w:rFonts w:ascii="黑体" w:eastAsia="黑体" w:hAnsi="黑体" w:cs="Times New Roman"/>
          <w:sz w:val="32"/>
          <w:szCs w:val="32"/>
        </w:rPr>
      </w:pPr>
      <w:bookmarkStart w:id="9" w:name="_Toc85122180"/>
      <w:r>
        <w:rPr>
          <w:rFonts w:ascii="黑体" w:eastAsia="黑体" w:hAnsi="黑体" w:cs="Times New Roman" w:hint="eastAsia"/>
          <w:sz w:val="32"/>
          <w:szCs w:val="32"/>
        </w:rPr>
        <w:t>三</w:t>
      </w:r>
      <w:r>
        <w:rPr>
          <w:rFonts w:ascii="黑体" w:eastAsia="黑体" w:hAnsi="黑体" w:cs="Times New Roman"/>
          <w:sz w:val="32"/>
          <w:szCs w:val="32"/>
        </w:rPr>
        <w:t>、强化计量应用，</w:t>
      </w:r>
      <w:bookmarkEnd w:id="9"/>
      <w:r>
        <w:rPr>
          <w:rFonts w:ascii="黑体" w:eastAsia="黑体" w:hAnsi="黑体" w:cs="Times New Roman"/>
          <w:sz w:val="32"/>
          <w:szCs w:val="32"/>
        </w:rPr>
        <w:t>服务经济社会重点领域发展</w:t>
      </w:r>
    </w:p>
    <w:p w:rsidR="002C585A" w:rsidRDefault="00A80D09">
      <w:pPr>
        <w:spacing w:line="560" w:lineRule="exact"/>
        <w:ind w:firstLineChars="200" w:firstLine="640"/>
        <w:rPr>
          <w:rFonts w:ascii="Times New Roman" w:eastAsia="仿宋_GB2312" w:hAnsi="Times New Roman" w:cs="Times New Roman"/>
          <w:sz w:val="32"/>
          <w:szCs w:val="32"/>
        </w:rPr>
      </w:pPr>
      <w:bookmarkStart w:id="10" w:name="_Toc85122181"/>
      <w:r>
        <w:rPr>
          <w:rFonts w:ascii="楷体_GB2312" w:eastAsia="楷体_GB2312" w:hAnsi="Times New Roman" w:cs="Times New Roman" w:hint="eastAsia"/>
          <w:sz w:val="32"/>
          <w:szCs w:val="32"/>
        </w:rPr>
        <w:t>（八）支撑先进制造与质量提升</w:t>
      </w:r>
      <w:bookmarkEnd w:id="10"/>
      <w:r>
        <w:rPr>
          <w:rFonts w:ascii="楷体_GB2312" w:eastAsia="楷体_GB2312" w:hAnsi="Times New Roman" w:cs="Times New Roman" w:hint="eastAsia"/>
          <w:sz w:val="32"/>
          <w:szCs w:val="32"/>
        </w:rPr>
        <w:t>。</w:t>
      </w:r>
      <w:r>
        <w:rPr>
          <w:rFonts w:ascii="Times New Roman" w:eastAsia="仿宋_GB2312" w:hAnsi="Times New Roman" w:cs="Times New Roman"/>
          <w:sz w:val="32"/>
          <w:szCs w:val="32"/>
        </w:rPr>
        <w:t>加强制造业计量能力建设，建立一批先进制造业发展急需的计量标准，夯实制造业高质量发展基础。面向天津战略性新兴产业和传统优势产业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加快培育和规划建设产业计量测试中心，聚焦先进制造领域测不了、测不全、测不准的难点，加强关键参数计量测试技术和测量装备</w:t>
      </w:r>
      <w:r>
        <w:rPr>
          <w:rFonts w:ascii="Times New Roman" w:eastAsia="仿宋_GB2312" w:hAnsi="Times New Roman" w:cs="Times New Roman" w:hint="eastAsia"/>
          <w:sz w:val="32"/>
          <w:szCs w:val="32"/>
        </w:rPr>
        <w:t>研究</w:t>
      </w:r>
      <w:r>
        <w:rPr>
          <w:rFonts w:ascii="Times New Roman" w:eastAsia="仿宋_GB2312" w:hAnsi="Times New Roman" w:cs="Times New Roman"/>
          <w:sz w:val="32"/>
          <w:szCs w:val="32"/>
        </w:rPr>
        <w:t>，为产业发展提供全溯源链、全产业链、全寿命周期</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前瞻性计量测试服务，助力制造强市建设。</w:t>
      </w:r>
      <w:r>
        <w:rPr>
          <w:rFonts w:ascii="Times New Roman" w:eastAsia="仿宋_GB2312" w:hAnsi="Times New Roman" w:cs="Times New Roman" w:hint="eastAsia"/>
          <w:sz w:val="32"/>
          <w:szCs w:val="32"/>
        </w:rPr>
        <w:t>开展产业计量基础能力提升行动，落实工业强基计量支撑计划，围绕工业基础零部件（元器件）、基础材料、基础工艺质量提升，开展所需关键计量测试技术研究、性能评价和应用，不断提升计量的技术支撑和保障作用。</w:t>
      </w:r>
      <w:r>
        <w:rPr>
          <w:rFonts w:ascii="Times New Roman" w:eastAsia="仿宋_GB2312" w:hAnsi="Times New Roman" w:cs="Times New Roman"/>
          <w:sz w:val="32"/>
          <w:szCs w:val="32"/>
        </w:rPr>
        <w:t>积极参与建设国家工业计量基础数据库，加强本市工业制造领域计量检定、校准、测试和检测数据的采集、管理和本地化应用。</w:t>
      </w:r>
    </w:p>
    <w:p w:rsidR="002C585A" w:rsidRDefault="00A80D09">
      <w:pPr>
        <w:spacing w:line="560" w:lineRule="exact"/>
        <w:ind w:firstLineChars="200" w:firstLine="640"/>
        <w:rPr>
          <w:rFonts w:ascii="Times New Roman" w:eastAsia="仿宋_GB2312" w:hAnsi="Times New Roman" w:cs="Times New Roman"/>
          <w:sz w:val="32"/>
          <w:szCs w:val="32"/>
        </w:rPr>
      </w:pPr>
      <w:bookmarkStart w:id="11" w:name="_Toc85122183"/>
      <w:r>
        <w:rPr>
          <w:rFonts w:ascii="楷体_GB2312" w:eastAsia="楷体_GB2312" w:hAnsi="Times New Roman" w:cs="Times New Roman" w:hint="eastAsia"/>
          <w:sz w:val="32"/>
          <w:szCs w:val="32"/>
        </w:rPr>
        <w:t>（九）服务高端仪器仪表和精密制造发展</w:t>
      </w:r>
      <w:bookmarkEnd w:id="11"/>
      <w:r>
        <w:rPr>
          <w:rFonts w:ascii="楷体_GB2312" w:eastAsia="楷体_GB2312" w:hAnsi="Times New Roman" w:cs="Times New Roman" w:hint="eastAsia"/>
          <w:sz w:val="32"/>
          <w:szCs w:val="32"/>
        </w:rPr>
        <w:t>。</w:t>
      </w:r>
      <w:r>
        <w:rPr>
          <w:rFonts w:ascii="Times New Roman" w:eastAsia="仿宋_GB2312" w:hAnsi="Times New Roman" w:cs="Times New Roman"/>
          <w:sz w:val="32"/>
          <w:szCs w:val="32"/>
        </w:rPr>
        <w:t>立足本市仪器</w:t>
      </w:r>
      <w:r>
        <w:rPr>
          <w:rFonts w:ascii="Times New Roman" w:eastAsia="仿宋_GB2312" w:hAnsi="Times New Roman" w:cs="Times New Roman"/>
          <w:sz w:val="32"/>
          <w:szCs w:val="32"/>
        </w:rPr>
        <w:lastRenderedPageBreak/>
        <w:t>设备制造优势，加强高端仪器设备核心设计、核心器件、核心控制、核心算法和核心溯源技术研究，支撑我市仪器仪表产业技术创新和产品质量提升，推动新型传感器、新型仪表、计量测试设备的国产化进程。加强高精度计量标准自主研发应用，推进计量仪器设备国产化代替。加强色谱仪、质谱仪、高精度传感器、高精度综合性能检测仪器等高端通用仪器设备研制，加快面向智能制造、环境监测、生物医药、医疗卫生等领域专用测量仪器仪表的研制和推广使用。加快光纤传感器、</w:t>
      </w:r>
      <w:r>
        <w:rPr>
          <w:rFonts w:ascii="Times New Roman" w:eastAsia="仿宋_GB2312" w:hAnsi="Times New Roman" w:cs="Times New Roman"/>
          <w:sz w:val="32"/>
          <w:szCs w:val="32"/>
        </w:rPr>
        <w:t>4D</w:t>
      </w:r>
      <w:r>
        <w:rPr>
          <w:rFonts w:ascii="Times New Roman" w:eastAsia="仿宋_GB2312" w:hAnsi="Times New Roman" w:cs="Times New Roman"/>
          <w:sz w:val="32"/>
          <w:szCs w:val="32"/>
        </w:rPr>
        <w:t>光场传感器、小型化白光干涉测量传感器、气敏传感器、温度传感器、流量传感器、高精度隧道磁电阻效应电流传感器、高端图像传感器、高速光电传感器等的研制和应用。</w:t>
      </w:r>
      <w:r>
        <w:rPr>
          <w:rFonts w:ascii="Times New Roman" w:eastAsia="仿宋_GB2312" w:hAnsi="Times New Roman" w:cs="Times New Roman" w:hint="eastAsia"/>
          <w:sz w:val="32"/>
          <w:szCs w:val="32"/>
        </w:rPr>
        <w:t>强化</w:t>
      </w:r>
      <w:r>
        <w:rPr>
          <w:rFonts w:ascii="Times New Roman" w:eastAsia="仿宋_GB2312" w:hAnsi="Times New Roman" w:cs="Times New Roman"/>
          <w:sz w:val="32"/>
          <w:szCs w:val="32"/>
        </w:rPr>
        <w:t>计量</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仪器设备研发、设计、试验、生产和使用</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基础保障作用</w:t>
      </w:r>
      <w:r>
        <w:rPr>
          <w:rFonts w:ascii="Times New Roman" w:eastAsia="仿宋_GB2312" w:hAnsi="Times New Roman" w:cs="Times New Roman"/>
          <w:sz w:val="32"/>
          <w:szCs w:val="32"/>
        </w:rPr>
        <w:t>，促进仪器设备质量提升。加强仪器仪表计量测试和质量评价公共技术服务平台建设，助力仪器仪表产业发展集聚，培育和形成一批具有核心技术和核心竞争力的国产仪器仪表品牌。</w:t>
      </w:r>
    </w:p>
    <w:p w:rsidR="002C585A" w:rsidRDefault="00A80D09">
      <w:pPr>
        <w:spacing w:line="560" w:lineRule="exact"/>
        <w:ind w:firstLineChars="200" w:firstLine="640"/>
        <w:rPr>
          <w:rFonts w:ascii="Times New Roman" w:eastAsia="仿宋_GB2312" w:hAnsi="Times New Roman" w:cs="Times New Roman"/>
          <w:sz w:val="32"/>
          <w:szCs w:val="32"/>
        </w:rPr>
      </w:pPr>
      <w:bookmarkStart w:id="12" w:name="_Toc85122184"/>
      <w:r>
        <w:rPr>
          <w:rFonts w:ascii="楷体_GB2312" w:eastAsia="楷体_GB2312" w:hAnsi="Times New Roman" w:cs="Times New Roman" w:hint="eastAsia"/>
          <w:sz w:val="32"/>
          <w:szCs w:val="32"/>
        </w:rPr>
        <w:t>（十）服务天津智能科技</w:t>
      </w:r>
      <w:bookmarkEnd w:id="12"/>
      <w:r>
        <w:rPr>
          <w:rFonts w:ascii="楷体_GB2312" w:eastAsia="楷体_GB2312" w:hAnsi="Times New Roman" w:cs="Times New Roman" w:hint="eastAsia"/>
          <w:sz w:val="32"/>
          <w:szCs w:val="32"/>
        </w:rPr>
        <w:t>发展和数字天津建设。</w:t>
      </w:r>
      <w:r>
        <w:rPr>
          <w:rFonts w:ascii="Times New Roman" w:eastAsia="仿宋_GB2312" w:hAnsi="Times New Roman" w:cs="Times New Roman"/>
          <w:sz w:val="32"/>
          <w:szCs w:val="32"/>
        </w:rPr>
        <w:t>加强人工智能与智能制造计量测试能力建设，支撑加快构建现代工业产业体系，促进天津智能制造产业基础高级化、产业链现代化，服务全国先进制造研发基地建设。</w:t>
      </w:r>
      <w:r>
        <w:rPr>
          <w:rFonts w:ascii="Times New Roman" w:eastAsia="仿宋_GB2312" w:hAnsi="Times New Roman" w:cs="Times New Roman" w:hint="eastAsia"/>
          <w:sz w:val="32"/>
          <w:szCs w:val="32"/>
        </w:rPr>
        <w:t>推动计量与智能科技产业发展深入融合，开展人工智能、智能制造、新一代信息技术创新相关计量技术研究</w:t>
      </w:r>
      <w:r>
        <w:rPr>
          <w:rFonts w:ascii="Times New Roman" w:eastAsia="仿宋_GB2312" w:hAnsi="Times New Roman" w:cs="Times New Roman"/>
          <w:sz w:val="32"/>
          <w:szCs w:val="32"/>
        </w:rPr>
        <w:t>，满足新一代人工智能芯片、高端智能传感器、智能终端产品等生产制造过程测量需要。加强智能基础设施计量测试能力建设，面向智能制造、智能医疗、智能交通、智能安防等领域构建计量测试平台，健全人工智能计量体系框</w:t>
      </w:r>
      <w:r>
        <w:rPr>
          <w:rFonts w:ascii="Times New Roman" w:eastAsia="仿宋_GB2312" w:hAnsi="Times New Roman" w:cs="Times New Roman"/>
          <w:sz w:val="32"/>
          <w:szCs w:val="32"/>
        </w:rPr>
        <w:lastRenderedPageBreak/>
        <w:t>架，为智能科技发展提供计量技术基础服务。加强计量与现代数字技术、网络技术及产业数字化科研生产平台联动。针对工业先进制造，基于协调世界时（</w:t>
      </w:r>
      <w:r>
        <w:rPr>
          <w:rFonts w:ascii="Times New Roman" w:eastAsia="仿宋_GB2312" w:hAnsi="Times New Roman" w:cs="Times New Roman"/>
          <w:sz w:val="32"/>
          <w:szCs w:val="32"/>
        </w:rPr>
        <w:t>UTC</w:t>
      </w:r>
      <w:r>
        <w:rPr>
          <w:rFonts w:ascii="Times New Roman" w:eastAsia="仿宋_GB2312" w:hAnsi="Times New Roman" w:cs="Times New Roman"/>
          <w:sz w:val="32"/>
          <w:szCs w:val="32"/>
        </w:rPr>
        <w:t>）研究面向分布式数字计量系统应用的时空敏感网络技术，实现重要分布式计量过程的时延可测量、可预测，利于系统可控、可重复、可调试，形成互联网形态下数字计量设施网络支撑体系。以量值</w:t>
      </w:r>
      <w:r>
        <w:rPr>
          <w:rFonts w:ascii="Times New Roman" w:eastAsia="仿宋_GB2312" w:hAnsi="Times New Roman" w:cs="Times New Roman" w:hint="eastAsia"/>
          <w:sz w:val="32"/>
          <w:szCs w:val="32"/>
        </w:rPr>
        <w:t>准确</w:t>
      </w:r>
      <w:r>
        <w:rPr>
          <w:rFonts w:ascii="Times New Roman" w:eastAsia="仿宋_GB2312" w:hAnsi="Times New Roman" w:cs="Times New Roman"/>
          <w:sz w:val="32"/>
          <w:szCs w:val="32"/>
        </w:rPr>
        <w:t>为核心，提升数字终端产品、智能终端产品计量溯源能力。</w:t>
      </w:r>
    </w:p>
    <w:p w:rsidR="002C585A" w:rsidRDefault="00A80D09">
      <w:pPr>
        <w:spacing w:line="560" w:lineRule="exact"/>
        <w:ind w:firstLineChars="200" w:firstLine="640"/>
        <w:rPr>
          <w:rFonts w:ascii="Times New Roman" w:eastAsia="仿宋_GB2312" w:hAnsi="Times New Roman" w:cs="Times New Roman"/>
          <w:sz w:val="32"/>
          <w:szCs w:val="32"/>
        </w:rPr>
      </w:pPr>
      <w:bookmarkStart w:id="13" w:name="_Toc85122186"/>
      <w:bookmarkStart w:id="14" w:name="_Toc20313"/>
      <w:r>
        <w:rPr>
          <w:rFonts w:ascii="楷体_GB2312" w:eastAsia="楷体_GB2312" w:hAnsi="Times New Roman" w:cs="Times New Roman" w:hint="eastAsia"/>
          <w:sz w:val="32"/>
          <w:szCs w:val="32"/>
        </w:rPr>
        <w:t>（十一）服务碳达峰碳中和目标实现</w:t>
      </w:r>
      <w:bookmarkEnd w:id="13"/>
      <w:bookmarkEnd w:id="14"/>
      <w:r>
        <w:rPr>
          <w:rFonts w:ascii="楷体_GB2312" w:eastAsia="楷体_GB2312" w:hAnsi="Times New Roman" w:cs="Times New Roman" w:hint="eastAsia"/>
          <w:sz w:val="32"/>
          <w:szCs w:val="32"/>
        </w:rPr>
        <w:t>。</w:t>
      </w:r>
      <w:r>
        <w:rPr>
          <w:rFonts w:ascii="Times New Roman" w:eastAsia="仿宋_GB2312" w:hAnsi="Times New Roman" w:cs="Times New Roman"/>
          <w:sz w:val="32"/>
          <w:szCs w:val="32"/>
        </w:rPr>
        <w:t>完善我市温室气体排放计量</w:t>
      </w:r>
      <w:r>
        <w:rPr>
          <w:rFonts w:ascii="Times New Roman" w:eastAsia="仿宋_GB2312" w:hAnsi="Times New Roman" w:cs="Times New Roman" w:hint="eastAsia"/>
          <w:sz w:val="32"/>
          <w:szCs w:val="32"/>
        </w:rPr>
        <w:t>核算</w:t>
      </w:r>
      <w:r>
        <w:rPr>
          <w:rFonts w:ascii="Times New Roman" w:eastAsia="仿宋_GB2312" w:hAnsi="Times New Roman" w:cs="Times New Roman"/>
          <w:sz w:val="32"/>
          <w:szCs w:val="32"/>
        </w:rPr>
        <w:t>体系，健全碳排放相关计量标准建设。加强计量测试技术在碳核算、碳追踪等领域的应用，为温室气体排放可测量、可报告、可核查提供计量支撑。落实碳排放计量审查制度，加强对重点排放单位的碳计量要求的监督检查。建立健全资源环境计量体系，深化本市重点用能单位能耗在线监测系统建设，提升数据质量，强化结果运用，促进用能单位节能降耗、提质增效。建立健全碳达峰碳中和标准计量体系，培育国家能源、水文水资源和环境计量中心，推进能耗、水资源、环境监测，加强能源资源和环境计量数据分析挖掘和利用。加快推进能源资源计量服务示范项目建设，</w:t>
      </w:r>
      <w:r>
        <w:rPr>
          <w:rFonts w:ascii="Times New Roman" w:eastAsia="仿宋_GB2312" w:hAnsi="Times New Roman" w:cs="Times New Roman" w:hint="eastAsia"/>
          <w:sz w:val="32"/>
          <w:szCs w:val="32"/>
        </w:rPr>
        <w:t>引导和</w:t>
      </w:r>
      <w:r>
        <w:rPr>
          <w:rFonts w:ascii="Times New Roman" w:eastAsia="仿宋_GB2312" w:hAnsi="Times New Roman" w:cs="Times New Roman"/>
          <w:sz w:val="32"/>
          <w:szCs w:val="32"/>
        </w:rPr>
        <w:t>培育能源资源和环境计量服务市场。</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007"/>
      </w:tblGrid>
      <w:tr w:rsidR="002C585A">
        <w:trPr>
          <w:trHeight w:val="23"/>
          <w:jc w:val="center"/>
        </w:trPr>
        <w:tc>
          <w:tcPr>
            <w:tcW w:w="9007"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sz w:val="24"/>
              </w:rPr>
              <w:t>专栏</w:t>
            </w:r>
            <w:r>
              <w:rPr>
                <w:rFonts w:ascii="宋体" w:eastAsia="宋体" w:hAnsi="宋体" w:cs="Times New Roman" w:hint="eastAsia"/>
                <w:sz w:val="24"/>
              </w:rPr>
              <w:t>4</w:t>
            </w:r>
            <w:r>
              <w:rPr>
                <w:rFonts w:ascii="宋体" w:eastAsia="宋体" w:hAnsi="宋体" w:cs="Times New Roman"/>
                <w:sz w:val="24"/>
              </w:rPr>
              <w:t>：服务碳达峰碳中和目标实现</w:t>
            </w:r>
          </w:p>
        </w:tc>
      </w:tr>
      <w:tr w:rsidR="002C585A">
        <w:trPr>
          <w:trHeight w:val="23"/>
          <w:jc w:val="center"/>
        </w:trPr>
        <w:tc>
          <w:tcPr>
            <w:tcW w:w="9007" w:type="dxa"/>
            <w:noWrap/>
            <w:vAlign w:val="center"/>
          </w:tcPr>
          <w:p w:rsidR="002C585A" w:rsidRDefault="00A80D09">
            <w:pPr>
              <w:ind w:firstLineChars="200" w:firstLine="480"/>
              <w:rPr>
                <w:rFonts w:ascii="宋体" w:eastAsia="宋体" w:hAnsi="宋体" w:cs="Times New Roman"/>
                <w:kern w:val="0"/>
                <w:sz w:val="24"/>
              </w:rPr>
            </w:pPr>
            <w:r>
              <w:rPr>
                <w:rFonts w:ascii="宋体" w:eastAsia="宋体" w:hAnsi="宋体" w:cs="Times New Roman"/>
                <w:kern w:val="0"/>
                <w:sz w:val="24"/>
              </w:rPr>
              <w:t>1.碳排放领域。完善碳排放计量体系，为碳排放计量监测提供技术支持。在水泥等行业开展典型用能设施及用能系统碳排放计量测试方法研究，积累碳排放计量数据，为行业碳排放因子计算提供验证手段。研究数字孪生、高光谱成像、人工智能等先进技术在精准碳计量和辅助决策中的应用。围绕水体温室气体排放、建筑全生命周期碳排放和森林碳汇监测开展碳排放计量技术研究和应用。开展碳计量数据采集和标准化处理与存储、分布式清洁能源发电、新型用电负荷的碳计量方法及电-碳计量转换推算技术研究应用，实现消费侧碳排放溯源和精准计量。</w:t>
            </w:r>
          </w:p>
          <w:p w:rsidR="002C585A" w:rsidRDefault="00A80D09">
            <w:pPr>
              <w:ind w:firstLineChars="200" w:firstLine="480"/>
              <w:rPr>
                <w:rFonts w:ascii="宋体" w:eastAsia="宋体" w:hAnsi="宋体" w:cs="Times New Roman"/>
                <w:kern w:val="0"/>
                <w:sz w:val="24"/>
              </w:rPr>
            </w:pPr>
            <w:r>
              <w:rPr>
                <w:rFonts w:ascii="宋体" w:eastAsia="宋体" w:hAnsi="宋体" w:cs="Times New Roman"/>
                <w:kern w:val="0"/>
                <w:sz w:val="24"/>
              </w:rPr>
              <w:t>2.能源计量领域。完善天津市重点用能单位能耗在线监测系统，提高上传数据质量，加强数据分析应用。进一步提升能源计量技术服务能力，开展用能产品能效标识</w:t>
            </w:r>
            <w:r>
              <w:rPr>
                <w:rFonts w:ascii="宋体" w:eastAsia="宋体" w:hAnsi="宋体" w:cs="Times New Roman"/>
                <w:kern w:val="0"/>
                <w:sz w:val="24"/>
              </w:rPr>
              <w:lastRenderedPageBreak/>
              <w:t>检测、能源平衡测试、能源审计、节能量审核等能源计量检测和能源管理服务，重点研究能源高效利用、新能源和可再生能源的开发利用、节能减排等领域计量检测技术。开展清洁能源材料和器件性能参数准确测量方法研究，推进光伏、风电、水电等清洁能源发电、储能及并网控制计量测试技术的研究与应用。</w:t>
            </w:r>
          </w:p>
          <w:p w:rsidR="002C585A" w:rsidRDefault="00A80D09">
            <w:pPr>
              <w:ind w:firstLineChars="200" w:firstLine="480"/>
              <w:rPr>
                <w:rFonts w:ascii="宋体" w:eastAsia="宋体" w:hAnsi="宋体" w:cs="Times New Roman"/>
                <w:kern w:val="0"/>
                <w:sz w:val="24"/>
              </w:rPr>
            </w:pPr>
            <w:r>
              <w:rPr>
                <w:rFonts w:ascii="宋体" w:eastAsia="宋体" w:hAnsi="宋体" w:cs="Times New Roman"/>
                <w:kern w:val="0"/>
                <w:sz w:val="24"/>
              </w:rPr>
              <w:t>3.生态环境监测领域。开展大气、水、土壤等环境中污染物与温室气体测量技术研究和标准物质研制。提升环境、卫生领域污染物及有毒有害气体排放量监测能力，助力生态环境治理和保护。</w:t>
            </w:r>
          </w:p>
          <w:p w:rsidR="002C585A" w:rsidRDefault="00A80D09">
            <w:pPr>
              <w:ind w:firstLineChars="200" w:firstLine="480"/>
              <w:rPr>
                <w:rFonts w:ascii="宋体" w:eastAsia="宋体" w:hAnsi="宋体" w:cs="Times New Roman"/>
                <w:kern w:val="0"/>
                <w:sz w:val="24"/>
              </w:rPr>
            </w:pPr>
            <w:r>
              <w:rPr>
                <w:rFonts w:ascii="宋体" w:eastAsia="宋体" w:hAnsi="宋体" w:cs="Times New Roman"/>
                <w:kern w:val="0"/>
                <w:sz w:val="24"/>
              </w:rPr>
              <w:t>4.应对气候变化领域。开展气候气象领域监测关键计量技术研究，开展温室气体、生物气溶胶、多环境污染物、臭氧监测仪器设备计量方法研究和标准物质研制。</w:t>
            </w:r>
          </w:p>
          <w:p w:rsidR="002C585A" w:rsidRDefault="00A80D09">
            <w:pPr>
              <w:ind w:firstLineChars="200" w:firstLine="480"/>
              <w:rPr>
                <w:rFonts w:ascii="宋体" w:eastAsia="宋体" w:hAnsi="宋体" w:cs="Times New Roman"/>
                <w:kern w:val="0"/>
                <w:sz w:val="24"/>
              </w:rPr>
            </w:pPr>
            <w:r>
              <w:rPr>
                <w:rFonts w:ascii="宋体" w:eastAsia="宋体" w:hAnsi="宋体" w:cs="Times New Roman"/>
                <w:kern w:val="0"/>
                <w:sz w:val="24"/>
              </w:rPr>
              <w:t>5.自然资源领域。开展自然资源节约集约利用、地质、海洋、气象灾害监测预警、海洋和测绘地理信息仪器设备的量值溯源技术研究和应用。</w:t>
            </w:r>
          </w:p>
        </w:tc>
      </w:tr>
    </w:tbl>
    <w:p w:rsidR="002C585A" w:rsidRDefault="00A80D09">
      <w:pPr>
        <w:spacing w:line="560" w:lineRule="exact"/>
        <w:ind w:firstLineChars="200" w:firstLine="640"/>
        <w:rPr>
          <w:rFonts w:ascii="Times New Roman" w:eastAsia="仿宋_GB2312" w:hAnsi="Times New Roman" w:cs="Times New Roman"/>
          <w:sz w:val="32"/>
          <w:szCs w:val="32"/>
        </w:rPr>
      </w:pPr>
      <w:bookmarkStart w:id="15" w:name="_Toc85122187"/>
      <w:bookmarkStart w:id="16" w:name="_Toc2407"/>
      <w:r>
        <w:rPr>
          <w:rFonts w:ascii="楷体_GB2312" w:eastAsia="楷体_GB2312" w:hAnsi="Times New Roman" w:cs="Times New Roman" w:hint="eastAsia"/>
          <w:sz w:val="32"/>
          <w:szCs w:val="32"/>
        </w:rPr>
        <w:lastRenderedPageBreak/>
        <w:t>（十二）服务</w:t>
      </w:r>
      <w:bookmarkEnd w:id="15"/>
      <w:bookmarkEnd w:id="16"/>
      <w:r>
        <w:rPr>
          <w:rFonts w:ascii="楷体_GB2312" w:eastAsia="楷体_GB2312" w:hAnsi="Times New Roman" w:cs="Times New Roman" w:hint="eastAsia"/>
          <w:sz w:val="32"/>
          <w:szCs w:val="32"/>
        </w:rPr>
        <w:t>大众健康和安全。</w:t>
      </w:r>
      <w:r>
        <w:rPr>
          <w:rFonts w:ascii="Times New Roman" w:eastAsia="仿宋_GB2312" w:hAnsi="Times New Roman" w:cs="Times New Roman"/>
          <w:sz w:val="32"/>
          <w:szCs w:val="32"/>
        </w:rPr>
        <w:t>加快医疗健康领域计量服务体系建设，面向疾病防控、生物医药、诊断试剂、高端医疗器械、康复理疗设备、可穿戴设备及体质测试器材等领域开展</w:t>
      </w:r>
      <w:r>
        <w:rPr>
          <w:rFonts w:ascii="Times New Roman" w:eastAsia="仿宋_GB2312" w:hAnsi="Times New Roman" w:cs="Times New Roman" w:hint="eastAsia"/>
          <w:sz w:val="32"/>
          <w:szCs w:val="32"/>
        </w:rPr>
        <w:t>关键计量测试技术研究和标准物质研制</w:t>
      </w:r>
      <w:r>
        <w:rPr>
          <w:rFonts w:ascii="Times New Roman" w:eastAsia="仿宋_GB2312" w:hAnsi="Times New Roman" w:cs="Times New Roman"/>
          <w:sz w:val="32"/>
          <w:szCs w:val="32"/>
        </w:rPr>
        <w:t>。加强体育设施和运动健身器材等的计量技术研究和</w:t>
      </w:r>
      <w:r>
        <w:rPr>
          <w:rFonts w:ascii="Times New Roman" w:eastAsia="仿宋_GB2312" w:hAnsi="Times New Roman" w:cs="Times New Roman" w:hint="eastAsia"/>
          <w:sz w:val="32"/>
          <w:szCs w:val="32"/>
        </w:rPr>
        <w:t>产品</w:t>
      </w:r>
      <w:r>
        <w:rPr>
          <w:rFonts w:ascii="Times New Roman" w:eastAsia="仿宋_GB2312" w:hAnsi="Times New Roman" w:cs="Times New Roman"/>
          <w:sz w:val="32"/>
          <w:szCs w:val="32"/>
        </w:rPr>
        <w:t>质量评价，促进体育产业高质量发展。完善海洋、地震、气象领域计量保障能力，提高自然灾害防御监测能力。</w:t>
      </w:r>
      <w:r>
        <w:rPr>
          <w:rFonts w:ascii="Times New Roman" w:eastAsia="仿宋_GB2312" w:hAnsi="Times New Roman" w:cs="Times New Roman" w:hint="eastAsia"/>
          <w:sz w:val="32"/>
          <w:szCs w:val="32"/>
        </w:rPr>
        <w:t>加强危险化学品、建筑施工、地质勘查等安全生产相关计量器具研制生产和监督管理。</w:t>
      </w:r>
      <w:r>
        <w:rPr>
          <w:rFonts w:ascii="Times New Roman" w:eastAsia="仿宋_GB2312" w:hAnsi="Times New Roman" w:cs="Times New Roman"/>
          <w:sz w:val="32"/>
          <w:szCs w:val="32"/>
        </w:rPr>
        <w:t>完善公共安全领域计量服务体系，提升服务交通安全、社会稳定和安全的计量能力，面向交通监管设备、警用装备、刑事技术产品等加强计量测试基础设施建设。</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007"/>
      </w:tblGrid>
      <w:tr w:rsidR="002C585A">
        <w:trPr>
          <w:trHeight w:val="23"/>
          <w:jc w:val="center"/>
        </w:trPr>
        <w:tc>
          <w:tcPr>
            <w:tcW w:w="9007"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sz w:val="24"/>
              </w:rPr>
              <w:t>专栏</w:t>
            </w:r>
            <w:r>
              <w:rPr>
                <w:rFonts w:ascii="宋体" w:eastAsia="宋体" w:hAnsi="宋体" w:cs="Times New Roman" w:hint="eastAsia"/>
                <w:sz w:val="24"/>
              </w:rPr>
              <w:t>5</w:t>
            </w:r>
            <w:r>
              <w:rPr>
                <w:rFonts w:ascii="宋体" w:eastAsia="宋体" w:hAnsi="宋体" w:cs="Times New Roman"/>
                <w:sz w:val="24"/>
              </w:rPr>
              <w:t>：服务大众健康和安全</w:t>
            </w:r>
          </w:p>
        </w:tc>
      </w:tr>
      <w:tr w:rsidR="002C585A">
        <w:trPr>
          <w:trHeight w:val="23"/>
          <w:jc w:val="center"/>
        </w:trPr>
        <w:tc>
          <w:tcPr>
            <w:tcW w:w="9007" w:type="dxa"/>
            <w:noWrap/>
            <w:vAlign w:val="center"/>
          </w:tcPr>
          <w:p w:rsidR="002C585A" w:rsidRDefault="00A80D09">
            <w:pPr>
              <w:ind w:firstLineChars="200" w:firstLine="480"/>
              <w:rPr>
                <w:rFonts w:ascii="宋体" w:eastAsia="宋体" w:hAnsi="宋体" w:cs="Times New Roman"/>
                <w:kern w:val="0"/>
                <w:sz w:val="24"/>
              </w:rPr>
            </w:pPr>
            <w:r>
              <w:rPr>
                <w:rFonts w:ascii="宋体" w:eastAsia="宋体" w:hAnsi="宋体" w:cs="Times New Roman"/>
                <w:kern w:val="0"/>
                <w:sz w:val="24"/>
              </w:rPr>
              <w:t>1.疫病防控领域。研发恒温扩增微流控芯片核酸分析仪，满足临床病毒或者细菌感染快速检测需求，开展核酸分析仪及实时荧光定量聚合酶链式反应分析仪等检测设备关键参数量值溯源技术研究和应用。开展以增强拉曼光谱方法为检测手段，研发致病微生物在微流控芯片快速增殖、分离及原位检读的现场便携式高通量快速检测设备。</w:t>
            </w:r>
          </w:p>
          <w:p w:rsidR="002C585A" w:rsidRDefault="00A80D09">
            <w:pPr>
              <w:ind w:firstLineChars="200" w:firstLine="480"/>
              <w:rPr>
                <w:rFonts w:ascii="宋体" w:eastAsia="宋体" w:hAnsi="宋体" w:cs="Times New Roman"/>
                <w:kern w:val="0"/>
                <w:sz w:val="24"/>
              </w:rPr>
            </w:pPr>
            <w:r>
              <w:rPr>
                <w:rFonts w:ascii="宋体" w:eastAsia="宋体" w:hAnsi="宋体" w:cs="Times New Roman"/>
                <w:kern w:val="0"/>
                <w:sz w:val="24"/>
              </w:rPr>
              <w:t>2.医药和医疗装备领域。开展生物技术与现代药物功效、标志物与活性、中药有效成分量值溯源技术研究和专用计量仪器设备研制。开展医用智能传感器、家用可穿戴式健康监控仪器设备、可穿戴设备及体质测试器材、医学监测、治疗理疗设备计量技术研究，构建关键量值的计量测试技术能力。研制配套的试剂、试剂盒和标准物质。</w:t>
            </w:r>
          </w:p>
          <w:p w:rsidR="002C585A" w:rsidRDefault="00A80D09">
            <w:pPr>
              <w:ind w:firstLineChars="200" w:firstLine="480"/>
              <w:rPr>
                <w:rFonts w:ascii="宋体" w:eastAsia="宋体" w:hAnsi="宋体" w:cs="Times New Roman"/>
                <w:kern w:val="0"/>
                <w:sz w:val="24"/>
              </w:rPr>
            </w:pPr>
            <w:r>
              <w:rPr>
                <w:rFonts w:ascii="宋体" w:eastAsia="宋体" w:hAnsi="宋体" w:cs="Times New Roman"/>
                <w:kern w:val="0"/>
                <w:sz w:val="24"/>
              </w:rPr>
              <w:t>3.防灾减灾领域。增强防灾减灾领域溯源能力。在海洋、地震、气象领域加快建设计量技术研究与测试平台，提升溯源能力，增强防灾减灾预防监测支撑能力，保障人民生命财产安全。</w:t>
            </w:r>
          </w:p>
        </w:tc>
      </w:tr>
    </w:tbl>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（十三）提升航空航天、海洋和交通运输计量保障能力。</w:t>
      </w:r>
      <w:r>
        <w:rPr>
          <w:rFonts w:ascii="Times New Roman" w:eastAsia="仿宋_GB2312" w:hAnsi="Times New Roman" w:cs="Times New Roman"/>
          <w:sz w:val="32"/>
          <w:szCs w:val="32"/>
        </w:rPr>
        <w:lastRenderedPageBreak/>
        <w:t>完善无人机与直升机、民用航空及配套和航天技术领域关键、特色参数指标计量保证能力，支撑航空航天领域开展更高水平技术研发、智能制造、测试验证，服务本市航空航天优势产业发展，保障航空航天材料、零部件及装备质量控制水平。开展海洋装备测量测试技术研究，建设深海多维度综合环境评价试验测试平台，提升海洋仪器设备计量标准装置及关键计量技术能力。针对黄渤海海域生态系统及生物群落的特性健全黄渤海海区立体观测、海洋微塑料、酸化、生态预警监测、蓝碳调查评估、生物多样性监测等领域计量保障体系建设。加强交通运输计量基础设施建设，面向铁路、公路、水运、民航领域重大工程、重大装备、重要运营线路计量需求，开展交通综合检测、监测设备量值溯源和保证技术研究，研制相关测试设备，持续提升计量对交通运输的技术保障能力。加强本市港口领域计量保障，突破一批关键技术或瓶颈，形成港口装备关键过程控制参数计量测试能力，提升港口物流效率和安全节能环保水平。开展新能源汽车电池、汽车零部件、充电设施等计量测试技术研究和测试评价，加强电动汽车电池管理系统参数精度可靠评价计量方法、大功率充电接口计量测试技术和充电桩新型计量监管技术开发和应用，强化本市新能源汽车计量基础设施建设。</w:t>
      </w:r>
    </w:p>
    <w:p w:rsidR="002C585A" w:rsidRDefault="00A80D09">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Pr>
          <w:rFonts w:ascii="黑体" w:eastAsia="黑体" w:hAnsi="黑体" w:cs="Times New Roman"/>
          <w:sz w:val="32"/>
          <w:szCs w:val="32"/>
        </w:rPr>
        <w:t>、加强计量能力建设，赋能高质量发展</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（十四）构建新型量值传递溯源体系。</w:t>
      </w:r>
      <w:r>
        <w:rPr>
          <w:rFonts w:ascii="Times New Roman" w:eastAsia="仿宋_GB2312" w:hAnsi="Times New Roman" w:cs="Times New Roman" w:hint="eastAsia"/>
          <w:sz w:val="32"/>
          <w:szCs w:val="32"/>
        </w:rPr>
        <w:t>积极适应</w:t>
      </w:r>
      <w:r>
        <w:rPr>
          <w:rFonts w:ascii="Times New Roman" w:eastAsia="仿宋_GB2312" w:hAnsi="Times New Roman" w:cs="Times New Roman"/>
          <w:sz w:val="32"/>
          <w:szCs w:val="32"/>
        </w:rPr>
        <w:t>国际单位制量子化变革和数字化、扁平化</w:t>
      </w:r>
      <w:r>
        <w:rPr>
          <w:rFonts w:ascii="Times New Roman" w:eastAsia="仿宋_GB2312" w:hAnsi="Times New Roman" w:cs="Times New Roman" w:hint="eastAsia"/>
          <w:sz w:val="32"/>
          <w:szCs w:val="32"/>
        </w:rPr>
        <w:t>量传</w:t>
      </w:r>
      <w:r>
        <w:rPr>
          <w:rFonts w:ascii="Times New Roman" w:eastAsia="仿宋_GB2312" w:hAnsi="Times New Roman" w:cs="Times New Roman"/>
          <w:sz w:val="32"/>
          <w:szCs w:val="32"/>
        </w:rPr>
        <w:t>溯源新要求，</w:t>
      </w:r>
      <w:r>
        <w:rPr>
          <w:rFonts w:ascii="Times New Roman" w:eastAsia="仿宋_GB2312" w:hAnsi="Times New Roman" w:cs="Times New Roman" w:hint="eastAsia"/>
          <w:sz w:val="32"/>
          <w:szCs w:val="32"/>
        </w:rPr>
        <w:t>推动构建依法管理的量值传递体系和市场需求导向的量值溯源体系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强化</w:t>
      </w:r>
      <w:r>
        <w:rPr>
          <w:rFonts w:ascii="Times New Roman" w:eastAsia="仿宋_GB2312" w:hAnsi="Times New Roman" w:cs="Times New Roman"/>
          <w:sz w:val="32"/>
          <w:szCs w:val="32"/>
        </w:rPr>
        <w:t>量值传递体系</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法制保障和基础保障，按照市区两级分级保障</w:t>
      </w:r>
      <w:r>
        <w:rPr>
          <w:rFonts w:ascii="Times New Roman" w:eastAsia="仿宋_GB2312" w:hAnsi="Times New Roman" w:cs="Times New Roman"/>
          <w:sz w:val="32"/>
          <w:szCs w:val="32"/>
        </w:rPr>
        <w:lastRenderedPageBreak/>
        <w:t>工作原则，科学规划计量标准建设，</w:t>
      </w:r>
      <w:r>
        <w:rPr>
          <w:rFonts w:ascii="Times New Roman" w:eastAsia="仿宋_GB2312" w:hAnsi="Times New Roman" w:cs="Times New Roman" w:hint="eastAsia"/>
          <w:sz w:val="32"/>
          <w:szCs w:val="32"/>
        </w:rPr>
        <w:t>着力增强交易结算、医疗卫生、安全防护、生态环境等</w:t>
      </w:r>
      <w:r>
        <w:rPr>
          <w:rFonts w:ascii="Times New Roman" w:eastAsia="仿宋_GB2312" w:hAnsi="Times New Roman" w:cs="Times New Roman"/>
          <w:sz w:val="32"/>
          <w:szCs w:val="32"/>
        </w:rPr>
        <w:t>领域量值传递能力，确保体系完整、运行有效。</w:t>
      </w:r>
      <w:r>
        <w:rPr>
          <w:rFonts w:ascii="Times New Roman" w:eastAsia="仿宋_GB2312" w:hAnsi="Times New Roman" w:cs="Times New Roman" w:hint="eastAsia"/>
          <w:sz w:val="32"/>
          <w:szCs w:val="32"/>
        </w:rPr>
        <w:t>推进</w:t>
      </w:r>
      <w:r>
        <w:rPr>
          <w:rFonts w:ascii="Times New Roman" w:eastAsia="仿宋_GB2312" w:hAnsi="Times New Roman" w:cs="Times New Roman"/>
          <w:sz w:val="32"/>
          <w:szCs w:val="32"/>
        </w:rPr>
        <w:t>量值溯源体系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放管服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提高依法治理能力，鼓励社会资源参与市场化、竞争性量值溯源技术服务，通过公开计量技术机构溯源能力和信用风险类别逐步规范量值溯源市场，推动构建更加科学、高效、开放、灵活的量值溯源体系，提升量值溯源效能。</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（十五）推进计量标准建设。</w:t>
      </w:r>
      <w:r>
        <w:rPr>
          <w:rFonts w:ascii="Times New Roman" w:eastAsia="仿宋_GB2312" w:hAnsi="Times New Roman" w:cs="Times New Roman"/>
          <w:sz w:val="32"/>
          <w:szCs w:val="32"/>
        </w:rPr>
        <w:t>以国家计量标准体系重构为契机，完善优化本市社会公用计量标准、部门行业计量标准、企事业单位计量标准基础设施网络建设。实施计量标准能力提升工程，在重点领域加快新建和升级换代社会公用计量标准，补全重点量值传递溯源空白，提升自动化、智能化、网络化水平。各区要加强区域社会公用计量标准布局和建设，更好服务地方经济社会</w:t>
      </w:r>
      <w:r>
        <w:rPr>
          <w:rFonts w:ascii="Times New Roman" w:eastAsia="仿宋_GB2312" w:hAnsi="Times New Roman" w:cs="Times New Roman" w:hint="eastAsia"/>
          <w:sz w:val="32"/>
          <w:szCs w:val="32"/>
        </w:rPr>
        <w:t>高质量</w:t>
      </w:r>
      <w:r>
        <w:rPr>
          <w:rFonts w:ascii="Times New Roman" w:eastAsia="仿宋_GB2312" w:hAnsi="Times New Roman" w:cs="Times New Roman"/>
          <w:sz w:val="32"/>
          <w:szCs w:val="32"/>
        </w:rPr>
        <w:t>发展。鼓励和支持特定专业领域建立部门行业和企事业单位计量标准，服务产业、企业计量。</w:t>
      </w:r>
      <w:r>
        <w:rPr>
          <w:rFonts w:ascii="Times New Roman" w:eastAsia="仿宋_GB2312" w:hAnsi="Times New Roman" w:cs="Times New Roman" w:hint="eastAsia"/>
          <w:sz w:val="32"/>
          <w:szCs w:val="32"/>
        </w:rPr>
        <w:t>在现有业务平台基础上统筹建设计量标准行政审批和管理信息系统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提升行政审批服务效率，优化营商环境。</w:t>
      </w:r>
      <w:r>
        <w:rPr>
          <w:rFonts w:ascii="Times New Roman" w:eastAsia="仿宋_GB2312" w:hAnsi="Times New Roman" w:cs="Times New Roman"/>
          <w:sz w:val="32"/>
          <w:szCs w:val="32"/>
        </w:rPr>
        <w:t>发挥市场主体作用，加强产学研用合作，探索远程在线测量和最佳控制的溯源方法研究。</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221"/>
      </w:tblGrid>
      <w:tr w:rsidR="002C585A">
        <w:trPr>
          <w:trHeight w:val="23"/>
          <w:jc w:val="center"/>
        </w:trPr>
        <w:tc>
          <w:tcPr>
            <w:tcW w:w="9221" w:type="dxa"/>
            <w:noWrap/>
            <w:vAlign w:val="center"/>
          </w:tcPr>
          <w:p w:rsidR="002C585A" w:rsidRDefault="00A80D09">
            <w:pPr>
              <w:jc w:val="center"/>
              <w:rPr>
                <w:rFonts w:ascii="宋体" w:eastAsia="宋体" w:hAnsi="宋体" w:cs="Times New Roman"/>
                <w:kern w:val="0"/>
                <w:sz w:val="24"/>
              </w:rPr>
            </w:pPr>
            <w:r>
              <w:rPr>
                <w:rFonts w:ascii="宋体" w:eastAsia="宋体" w:hAnsi="宋体" w:cs="Times New Roman"/>
                <w:sz w:val="24"/>
              </w:rPr>
              <w:t>专栏</w:t>
            </w:r>
            <w:r>
              <w:rPr>
                <w:rFonts w:ascii="宋体" w:eastAsia="宋体" w:hAnsi="宋体" w:cs="Times New Roman" w:hint="eastAsia"/>
                <w:sz w:val="24"/>
              </w:rPr>
              <w:t>6</w:t>
            </w:r>
            <w:r>
              <w:rPr>
                <w:rFonts w:ascii="宋体" w:eastAsia="宋体" w:hAnsi="宋体" w:cs="Times New Roman"/>
                <w:sz w:val="24"/>
              </w:rPr>
              <w:t>：推进计量标准建设计划</w:t>
            </w:r>
          </w:p>
        </w:tc>
      </w:tr>
      <w:tr w:rsidR="002C585A">
        <w:trPr>
          <w:trHeight w:val="23"/>
          <w:jc w:val="center"/>
        </w:trPr>
        <w:tc>
          <w:tcPr>
            <w:tcW w:w="9221" w:type="dxa"/>
            <w:noWrap/>
            <w:vAlign w:val="center"/>
          </w:tcPr>
          <w:p w:rsidR="002C585A" w:rsidRDefault="00A80D09">
            <w:pPr>
              <w:ind w:firstLineChars="200" w:firstLine="480"/>
              <w:rPr>
                <w:rFonts w:ascii="宋体" w:eastAsia="宋体" w:hAnsi="宋体" w:cs="Times New Roman"/>
                <w:kern w:val="0"/>
                <w:sz w:val="24"/>
              </w:rPr>
            </w:pPr>
            <w:r>
              <w:rPr>
                <w:rFonts w:ascii="宋体" w:eastAsia="宋体" w:hAnsi="宋体" w:cs="Times New Roman"/>
                <w:kern w:val="0"/>
                <w:sz w:val="24"/>
              </w:rPr>
              <w:t>1.社会公用计量标准。重点围绕经济社会发展及计量应用需求，完善社会公用计量标准供给，在电子信息、生物医药、新能源、新材料、装备制造、石油化工、汽车及节能环保等战略性新兴产业和优势产业领域新建、改造升级计量标准。在关系国计民生和健康安全的相关产业加大计量标准建设力度，填补相关领域量传溯源空白，每年新建和改造升级计量标准</w:t>
            </w:r>
            <w:r>
              <w:rPr>
                <w:rFonts w:ascii="宋体" w:eastAsia="宋体" w:hAnsi="宋体" w:cs="Times New Roman" w:hint="eastAsia"/>
                <w:kern w:val="0"/>
                <w:sz w:val="24"/>
              </w:rPr>
              <w:t>20</w:t>
            </w:r>
            <w:r>
              <w:rPr>
                <w:rFonts w:ascii="宋体" w:eastAsia="宋体" w:hAnsi="宋体" w:cs="Times New Roman"/>
                <w:kern w:val="0"/>
                <w:sz w:val="24"/>
              </w:rPr>
              <w:t>项以上。</w:t>
            </w:r>
          </w:p>
          <w:p w:rsidR="002C585A" w:rsidRDefault="00A80D09">
            <w:pPr>
              <w:ind w:firstLineChars="200" w:firstLine="480"/>
              <w:rPr>
                <w:rFonts w:ascii="宋体" w:eastAsia="宋体" w:hAnsi="宋体" w:cs="Times New Roman"/>
                <w:kern w:val="0"/>
                <w:sz w:val="24"/>
              </w:rPr>
            </w:pPr>
            <w:r>
              <w:rPr>
                <w:rFonts w:ascii="宋体" w:eastAsia="宋体" w:hAnsi="宋体" w:cs="Times New Roman"/>
                <w:kern w:val="0"/>
                <w:sz w:val="24"/>
              </w:rPr>
              <w:t>区级社会公用计量标准。围绕区级强制检定保障清单及本区重点发展领域对计量需求，加快完善计量标准项目覆盖，有效提升计量服务能力。各区人民政府应对区级社会公用计量标准建设中的计量标准设备、相匹配的试验场所等要素投入给予政策和资金支持。</w:t>
            </w:r>
          </w:p>
          <w:p w:rsidR="002C585A" w:rsidRDefault="00A80D09">
            <w:pPr>
              <w:ind w:firstLineChars="200" w:firstLine="480"/>
              <w:rPr>
                <w:rFonts w:ascii="宋体" w:eastAsia="宋体" w:hAnsi="宋体" w:cs="Times New Roman"/>
                <w:kern w:val="0"/>
                <w:sz w:val="24"/>
              </w:rPr>
            </w:pPr>
            <w:r>
              <w:rPr>
                <w:rFonts w:ascii="宋体" w:eastAsia="宋体" w:hAnsi="宋体" w:cs="Times New Roman"/>
                <w:kern w:val="0"/>
                <w:sz w:val="24"/>
              </w:rPr>
              <w:t>2.部门（行业）计量标准。重点围绕部门（行业）发展需求，在能源、水资源、生态环境、交通运输、港口、医学、测绘等重点领域加强计量标准能力建设。</w:t>
            </w:r>
          </w:p>
          <w:p w:rsidR="002C585A" w:rsidRDefault="00A80D09">
            <w:pPr>
              <w:ind w:firstLineChars="200" w:firstLine="480"/>
              <w:rPr>
                <w:rFonts w:ascii="宋体" w:eastAsia="宋体" w:hAnsi="宋体" w:cs="Times New Roman"/>
                <w:kern w:val="0"/>
                <w:sz w:val="24"/>
              </w:rPr>
            </w:pPr>
            <w:r>
              <w:rPr>
                <w:rFonts w:ascii="宋体" w:eastAsia="宋体" w:hAnsi="宋体" w:cs="Times New Roman"/>
                <w:kern w:val="0"/>
                <w:sz w:val="24"/>
              </w:rPr>
              <w:lastRenderedPageBreak/>
              <w:t>3.企事业计量标准。鼓励和支持企事业单位自主建立最高计量标准，加强计量标准能力建设，采用先进计量器具，提升生产工艺过程控制、产品质量升级的相关计量技术支撑能力。</w:t>
            </w:r>
          </w:p>
        </w:tc>
      </w:tr>
    </w:tbl>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lastRenderedPageBreak/>
        <w:t>（十六）加大标准物质研制应用。</w:t>
      </w:r>
      <w:r>
        <w:rPr>
          <w:rFonts w:ascii="Times New Roman" w:eastAsia="仿宋_GB2312" w:hAnsi="Times New Roman" w:cs="Times New Roman" w:hint="eastAsia"/>
          <w:sz w:val="32"/>
          <w:szCs w:val="32"/>
        </w:rPr>
        <w:t>加强标准物质研发应用的市场化培育，鼓励全市行业龙头企业、高校、技术机构、科研院所加大对标准物质的研发投入，加强对涉及生物医药、食品安全、环境监测等重点领域的标准物质研发的科技政策支持和标准物质应用环节的知识产权、商业秘密保护。探索建立标准物质量值核查验证实验室和质量追溯平台，完善标准物质质量控制、追溯管理能力。</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081"/>
      </w:tblGrid>
      <w:tr w:rsidR="002C585A">
        <w:trPr>
          <w:trHeight w:val="23"/>
          <w:jc w:val="center"/>
        </w:trPr>
        <w:tc>
          <w:tcPr>
            <w:tcW w:w="9081" w:type="dxa"/>
            <w:noWrap/>
            <w:vAlign w:val="center"/>
          </w:tcPr>
          <w:p w:rsidR="002C585A" w:rsidRDefault="00A80D09">
            <w:pPr>
              <w:jc w:val="center"/>
              <w:rPr>
                <w:rFonts w:ascii="宋体" w:eastAsia="宋体" w:hAnsi="宋体" w:cs="Times New Roman"/>
                <w:kern w:val="0"/>
                <w:sz w:val="24"/>
                <w:szCs w:val="32"/>
              </w:rPr>
            </w:pPr>
            <w:r>
              <w:rPr>
                <w:rFonts w:ascii="宋体" w:eastAsia="宋体" w:hAnsi="宋体" w:cs="Times New Roman"/>
                <w:sz w:val="24"/>
                <w:szCs w:val="32"/>
              </w:rPr>
              <w:t>专栏</w:t>
            </w:r>
            <w:r>
              <w:rPr>
                <w:rFonts w:ascii="宋体" w:eastAsia="宋体" w:hAnsi="宋体" w:cs="Times New Roman" w:hint="eastAsia"/>
                <w:sz w:val="24"/>
                <w:szCs w:val="32"/>
              </w:rPr>
              <w:t>7</w:t>
            </w:r>
            <w:r>
              <w:rPr>
                <w:rFonts w:ascii="宋体" w:eastAsia="宋体" w:hAnsi="宋体" w:cs="Times New Roman"/>
                <w:sz w:val="24"/>
                <w:szCs w:val="32"/>
              </w:rPr>
              <w:t>：推进标准物质建设计划</w:t>
            </w:r>
          </w:p>
        </w:tc>
      </w:tr>
      <w:tr w:rsidR="002C585A">
        <w:trPr>
          <w:trHeight w:val="23"/>
          <w:jc w:val="center"/>
        </w:trPr>
        <w:tc>
          <w:tcPr>
            <w:tcW w:w="9081" w:type="dxa"/>
            <w:noWrap/>
            <w:vAlign w:val="center"/>
          </w:tcPr>
          <w:p w:rsidR="002C585A" w:rsidRDefault="00A80D09">
            <w:pPr>
              <w:ind w:firstLineChars="200" w:firstLine="480"/>
              <w:rPr>
                <w:rFonts w:ascii="宋体" w:eastAsia="宋体" w:hAnsi="宋体" w:cs="Times New Roman"/>
                <w:kern w:val="0"/>
                <w:sz w:val="24"/>
                <w:szCs w:val="32"/>
              </w:rPr>
            </w:pPr>
            <w:r>
              <w:rPr>
                <w:rFonts w:ascii="宋体" w:eastAsia="宋体" w:hAnsi="宋体" w:cs="Times New Roman" w:hint="eastAsia"/>
                <w:kern w:val="0"/>
                <w:sz w:val="24"/>
                <w:szCs w:val="32"/>
              </w:rPr>
              <w:t>1.</w:t>
            </w:r>
            <w:r>
              <w:rPr>
                <w:rFonts w:ascii="宋体" w:eastAsia="宋体" w:hAnsi="宋体" w:cs="Times New Roman"/>
                <w:kern w:val="0"/>
                <w:sz w:val="24"/>
                <w:szCs w:val="32"/>
              </w:rPr>
              <w:t>生物医药。对新型医药、化妆品等个人护理品、多肽类药物、单抗类与蛋白类大分子药物进行标准物质研究。</w:t>
            </w:r>
          </w:p>
          <w:p w:rsidR="002C585A" w:rsidRDefault="00A80D09">
            <w:pPr>
              <w:ind w:firstLineChars="200" w:firstLine="480"/>
              <w:rPr>
                <w:rFonts w:ascii="宋体" w:eastAsia="宋体" w:hAnsi="宋体" w:cs="Times New Roman"/>
                <w:kern w:val="0"/>
                <w:sz w:val="24"/>
                <w:szCs w:val="32"/>
              </w:rPr>
            </w:pPr>
            <w:r>
              <w:rPr>
                <w:rFonts w:ascii="宋体" w:eastAsia="宋体" w:hAnsi="宋体" w:cs="Times New Roman" w:hint="eastAsia"/>
                <w:kern w:val="0"/>
                <w:sz w:val="24"/>
                <w:szCs w:val="32"/>
              </w:rPr>
              <w:t>2.</w:t>
            </w:r>
            <w:r>
              <w:rPr>
                <w:rFonts w:ascii="宋体" w:eastAsia="宋体" w:hAnsi="宋体" w:cs="Times New Roman"/>
                <w:kern w:val="0"/>
                <w:sz w:val="24"/>
                <w:szCs w:val="32"/>
              </w:rPr>
              <w:t>临床检测。针对新生儿筛查、维生素D及代谢物、胆汁酸、神经酰胺等血液检测中心血管疾病、代谢疾病标志物，开展临床质谱检测纯度标准物质、溶液标准物质研制，替代进口产品，为重大疾病早期预警的研究与全面普及提供支撑。</w:t>
            </w:r>
          </w:p>
          <w:p w:rsidR="002C585A" w:rsidRDefault="00A80D09">
            <w:pPr>
              <w:ind w:firstLineChars="200" w:firstLine="480"/>
              <w:rPr>
                <w:rFonts w:ascii="宋体" w:eastAsia="宋体" w:hAnsi="宋体" w:cs="Times New Roman"/>
                <w:kern w:val="0"/>
                <w:sz w:val="24"/>
                <w:szCs w:val="32"/>
              </w:rPr>
            </w:pPr>
            <w:r>
              <w:rPr>
                <w:rFonts w:ascii="宋体" w:eastAsia="宋体" w:hAnsi="宋体" w:cs="Times New Roman" w:hint="eastAsia"/>
                <w:kern w:val="0"/>
                <w:sz w:val="24"/>
                <w:szCs w:val="32"/>
              </w:rPr>
              <w:t>3.</w:t>
            </w:r>
            <w:r>
              <w:rPr>
                <w:rFonts w:ascii="宋体" w:eastAsia="宋体" w:hAnsi="宋体" w:cs="Times New Roman"/>
                <w:kern w:val="0"/>
                <w:sz w:val="24"/>
                <w:szCs w:val="32"/>
              </w:rPr>
              <w:t>环境监测。针对国际公约中持久性有机污染物，大气、水质中挥发性和半挥发性有机污染物，开展合成、分离纯化研究和纯度标准物质、溶液标准物质、混合溶液标准物质、基质标准物质研制。</w:t>
            </w:r>
          </w:p>
          <w:p w:rsidR="002C585A" w:rsidRDefault="00A80D09">
            <w:pPr>
              <w:ind w:firstLineChars="200" w:firstLine="480"/>
              <w:rPr>
                <w:rFonts w:ascii="宋体" w:eastAsia="宋体" w:hAnsi="宋体" w:cs="Times New Roman"/>
                <w:kern w:val="0"/>
                <w:sz w:val="24"/>
                <w:szCs w:val="32"/>
              </w:rPr>
            </w:pPr>
            <w:r>
              <w:rPr>
                <w:rFonts w:ascii="宋体" w:eastAsia="宋体" w:hAnsi="宋体" w:cs="Times New Roman" w:hint="eastAsia"/>
                <w:kern w:val="0"/>
                <w:sz w:val="24"/>
                <w:szCs w:val="32"/>
              </w:rPr>
              <w:t>4.</w:t>
            </w:r>
            <w:r>
              <w:rPr>
                <w:rFonts w:ascii="宋体" w:eastAsia="宋体" w:hAnsi="宋体" w:cs="Times New Roman"/>
                <w:kern w:val="0"/>
                <w:sz w:val="24"/>
                <w:szCs w:val="32"/>
              </w:rPr>
              <w:t>食品安全。重点研制食品中药物残留、食品添加剂、食品接触材料、毒素、病原微生物检测、食品营养成分、功能性成分等纯度和基体标准物质。</w:t>
            </w:r>
          </w:p>
          <w:p w:rsidR="002C585A" w:rsidRDefault="00A80D09">
            <w:pPr>
              <w:ind w:firstLineChars="200" w:firstLine="480"/>
              <w:rPr>
                <w:rFonts w:ascii="宋体" w:eastAsia="宋体" w:hAnsi="宋体" w:cs="Times New Roman"/>
                <w:kern w:val="0"/>
                <w:sz w:val="24"/>
                <w:szCs w:val="32"/>
              </w:rPr>
            </w:pPr>
            <w:r>
              <w:rPr>
                <w:rFonts w:ascii="宋体" w:eastAsia="宋体" w:hAnsi="宋体" w:cs="Times New Roman" w:hint="eastAsia"/>
                <w:kern w:val="0"/>
                <w:sz w:val="24"/>
                <w:szCs w:val="32"/>
              </w:rPr>
              <w:t>5.</w:t>
            </w:r>
            <w:r>
              <w:rPr>
                <w:rFonts w:ascii="宋体" w:eastAsia="宋体" w:hAnsi="宋体" w:cs="Times New Roman"/>
                <w:kern w:val="0"/>
                <w:sz w:val="24"/>
                <w:szCs w:val="32"/>
              </w:rPr>
              <w:t>体育赛事。研制体育赛事兴奋剂检测标准物质，麻醉药品、精神药品标准物质，替代进口产品。</w:t>
            </w:r>
          </w:p>
          <w:p w:rsidR="002C585A" w:rsidRDefault="00A80D09">
            <w:pPr>
              <w:ind w:firstLineChars="200" w:firstLine="480"/>
              <w:rPr>
                <w:rFonts w:ascii="宋体" w:eastAsia="宋体" w:hAnsi="宋体" w:cs="Times New Roman"/>
                <w:kern w:val="0"/>
                <w:sz w:val="24"/>
                <w:szCs w:val="32"/>
              </w:rPr>
            </w:pPr>
            <w:r>
              <w:rPr>
                <w:rFonts w:ascii="宋体" w:eastAsia="宋体" w:hAnsi="宋体" w:cs="Times New Roman" w:hint="eastAsia"/>
                <w:kern w:val="0"/>
                <w:sz w:val="24"/>
                <w:szCs w:val="32"/>
              </w:rPr>
              <w:t>6.</w:t>
            </w:r>
            <w:r>
              <w:rPr>
                <w:rFonts w:ascii="宋体" w:eastAsia="宋体" w:hAnsi="宋体" w:cs="Times New Roman"/>
                <w:kern w:val="0"/>
                <w:sz w:val="24"/>
                <w:szCs w:val="32"/>
              </w:rPr>
              <w:t>材料科学。研制纺织品和警用纺织品材料特性量值标准物质。研制天然植物染料标准物质。</w:t>
            </w:r>
          </w:p>
        </w:tc>
      </w:tr>
    </w:tbl>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（十七）加快计量技术机构建设。</w:t>
      </w:r>
      <w:r>
        <w:rPr>
          <w:rFonts w:ascii="Times New Roman" w:eastAsia="仿宋_GB2312" w:hAnsi="Times New Roman" w:cs="Times New Roman"/>
          <w:sz w:val="32"/>
          <w:szCs w:val="32"/>
        </w:rPr>
        <w:t>深化计量技术机构改革创新发展，优化资源配置，提升计量有效供给能力，推动</w:t>
      </w:r>
      <w:r>
        <w:rPr>
          <w:rFonts w:ascii="Times New Roman" w:eastAsia="仿宋_GB2312" w:hAnsi="Times New Roman" w:cs="Times New Roman" w:hint="eastAsia"/>
          <w:sz w:val="32"/>
          <w:szCs w:val="32"/>
        </w:rPr>
        <w:t>计量技术</w:t>
      </w:r>
      <w:r>
        <w:rPr>
          <w:rFonts w:ascii="Times New Roman" w:eastAsia="仿宋_GB2312" w:hAnsi="Times New Roman" w:cs="Times New Roman"/>
          <w:sz w:val="32"/>
          <w:szCs w:val="32"/>
        </w:rPr>
        <w:t>机构建设与全市经济社会发展需求相匹配。健全以法定计量检定机构为主体、授权行业计量站和社会服务机构为补充的计量技术机构体系框架，确保履行法定职责和激发市场活力相统一。</w:t>
      </w:r>
      <w:r>
        <w:rPr>
          <w:rFonts w:ascii="Times New Roman" w:eastAsia="仿宋_GB2312" w:hAnsi="Times New Roman" w:cs="Times New Roman" w:hint="eastAsia"/>
          <w:sz w:val="32"/>
          <w:szCs w:val="32"/>
        </w:rPr>
        <w:t>建立全市计量技术机构联盟，</w:t>
      </w:r>
      <w:r>
        <w:rPr>
          <w:rFonts w:ascii="Times New Roman" w:eastAsia="仿宋_GB2312" w:hAnsi="Times New Roman" w:cs="Times New Roman"/>
          <w:sz w:val="32"/>
          <w:szCs w:val="32"/>
        </w:rPr>
        <w:t>推进计量技术机构差异化、专业化发展。支持市级计量技术机构创新发展，率先做优做强，</w:t>
      </w:r>
      <w:r>
        <w:rPr>
          <w:rFonts w:ascii="Times New Roman" w:eastAsia="仿宋_GB2312" w:hAnsi="Times New Roman" w:cs="Times New Roman"/>
          <w:sz w:val="32"/>
          <w:szCs w:val="32"/>
        </w:rPr>
        <w:lastRenderedPageBreak/>
        <w:t>提升滨海新区计量技术机构能力，服务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津城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滨城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城发展格局，强化各区普惠性、兜底性、基础性和公益性计量基础设施建设，确保可持续、稳定投入。鼓励行业计量技术机构不断提升服务本行业领域的专业计量技术能力。提升计量技术机构服务市场能力和水平，合力构建优势互补、优质高效、协同服务、开放共享的计量技术服务体系，为经济社会发展和行业创新提供计量服务。</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007"/>
      </w:tblGrid>
      <w:tr w:rsidR="002C585A">
        <w:trPr>
          <w:trHeight w:val="23"/>
          <w:jc w:val="center"/>
        </w:trPr>
        <w:tc>
          <w:tcPr>
            <w:tcW w:w="9007" w:type="dxa"/>
            <w:noWrap/>
            <w:vAlign w:val="center"/>
          </w:tcPr>
          <w:p w:rsidR="002C585A" w:rsidRDefault="00A80D09">
            <w:pPr>
              <w:jc w:val="center"/>
              <w:rPr>
                <w:rFonts w:ascii="宋体" w:eastAsia="宋体" w:hAnsi="宋体" w:cs="Times New Roman"/>
                <w:sz w:val="24"/>
                <w:szCs w:val="32"/>
              </w:rPr>
            </w:pPr>
            <w:r>
              <w:rPr>
                <w:rFonts w:ascii="宋体" w:eastAsia="宋体" w:hAnsi="宋体" w:cs="Times New Roman"/>
                <w:sz w:val="24"/>
                <w:szCs w:val="32"/>
              </w:rPr>
              <w:t>专栏</w:t>
            </w:r>
            <w:r>
              <w:rPr>
                <w:rFonts w:ascii="宋体" w:eastAsia="宋体" w:hAnsi="宋体" w:cs="Times New Roman" w:hint="eastAsia"/>
                <w:sz w:val="24"/>
                <w:szCs w:val="32"/>
              </w:rPr>
              <w:t>8</w:t>
            </w:r>
            <w:r>
              <w:rPr>
                <w:rFonts w:ascii="宋体" w:eastAsia="宋体" w:hAnsi="宋体" w:cs="Times New Roman"/>
                <w:sz w:val="24"/>
                <w:szCs w:val="32"/>
              </w:rPr>
              <w:t>：全市计量技术机构能力提升重点工程</w:t>
            </w:r>
          </w:p>
        </w:tc>
      </w:tr>
      <w:tr w:rsidR="002C585A">
        <w:trPr>
          <w:trHeight w:val="23"/>
          <w:jc w:val="center"/>
        </w:trPr>
        <w:tc>
          <w:tcPr>
            <w:tcW w:w="9007" w:type="dxa"/>
            <w:noWrap/>
            <w:vAlign w:val="center"/>
          </w:tcPr>
          <w:p w:rsidR="002C585A" w:rsidRDefault="00A80D09">
            <w:pPr>
              <w:ind w:firstLineChars="200" w:firstLine="480"/>
              <w:rPr>
                <w:rFonts w:ascii="宋体" w:eastAsia="宋体" w:hAnsi="宋体" w:cs="Times New Roman"/>
                <w:sz w:val="24"/>
                <w:szCs w:val="32"/>
              </w:rPr>
            </w:pPr>
            <w:r>
              <w:rPr>
                <w:rFonts w:ascii="宋体" w:eastAsia="宋体" w:hAnsi="宋体" w:cs="Times New Roman"/>
                <w:sz w:val="24"/>
                <w:szCs w:val="32"/>
              </w:rPr>
              <w:t>1.市级计量技术机构。建立满足市级工作计量器具强制检定项目保障清单和全市经济社会高质量发展需要的社会公用计量标准，提升型式评价试验能力，促进计量器具制造企业发展。在光伏、医疗装备、光纤传感、生物医药等领域积极建设产业计量测试中心，打造先进计量测试实验室，承担政府指定的基础保障任务。</w:t>
            </w:r>
          </w:p>
          <w:p w:rsidR="002C585A" w:rsidRDefault="00A80D09">
            <w:pPr>
              <w:ind w:firstLineChars="200" w:firstLine="480"/>
              <w:rPr>
                <w:rFonts w:ascii="宋体" w:eastAsia="宋体" w:hAnsi="宋体" w:cs="Times New Roman"/>
                <w:sz w:val="24"/>
                <w:szCs w:val="32"/>
              </w:rPr>
            </w:pPr>
            <w:r>
              <w:rPr>
                <w:rFonts w:ascii="宋体" w:eastAsia="宋体" w:hAnsi="宋体" w:cs="Times New Roman"/>
                <w:sz w:val="24"/>
                <w:szCs w:val="32"/>
              </w:rPr>
              <w:t>2.区级计量技术机构。建立满足区级工作计量器具强制检定项目保障清单需要的社会公用计量标准；重点加强民生保障、医疗卫生、环境监测等领域计量保障能力，承担政府指定的基础保障任务。</w:t>
            </w:r>
          </w:p>
          <w:p w:rsidR="002C585A" w:rsidRDefault="00A80D09">
            <w:pPr>
              <w:ind w:firstLineChars="200" w:firstLine="480"/>
              <w:rPr>
                <w:rFonts w:ascii="宋体" w:eastAsia="宋体" w:hAnsi="宋体" w:cs="Times New Roman"/>
                <w:kern w:val="0"/>
                <w:sz w:val="24"/>
                <w:szCs w:val="32"/>
              </w:rPr>
            </w:pPr>
            <w:r>
              <w:rPr>
                <w:rFonts w:ascii="宋体" w:eastAsia="宋体" w:hAnsi="宋体" w:cs="Times New Roman"/>
                <w:sz w:val="24"/>
                <w:szCs w:val="32"/>
              </w:rPr>
              <w:t>3.行业计量技术机构。重点保障电、水、燃气、地震、气象、港口、水运、海洋、交通工程等领域计量服务能力。</w:t>
            </w:r>
          </w:p>
        </w:tc>
      </w:tr>
    </w:tbl>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（十八）加强计量人才队伍建设。</w:t>
      </w:r>
      <w:r>
        <w:rPr>
          <w:rFonts w:ascii="Times New Roman" w:eastAsia="仿宋_GB2312" w:hAnsi="Times New Roman" w:cs="Times New Roman"/>
          <w:sz w:val="32"/>
          <w:szCs w:val="32"/>
        </w:rPr>
        <w:t>依托重大科研项目、重点实验室、科技创新服务平台等载体，加快计量学科带头人培养和创新型团队建设。征集发布高层次和急需紧缺人才岗位需求，支持计量领域重点用人单位参加，引进高端紧缺人才。推进注册计量师职业资格与职称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海河英才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引进等政策衔接。加强计量人才梯队建设，支持青年技术骨干参加重大科研项目的研究、实验活动，加快培养产业计量、能源资源计量、碳计量、计量数据信息化应用等跨领域复合型人才。实施计量专业技术人才提升行动，引导高校优化学科专业布局，加强计量测试技术及仪器等学科</w:t>
      </w:r>
      <w:r>
        <w:rPr>
          <w:rFonts w:ascii="Times New Roman" w:eastAsia="仿宋_GB2312" w:hAnsi="Times New Roman" w:cs="Times New Roman" w:hint="eastAsia"/>
          <w:sz w:val="32"/>
          <w:szCs w:val="32"/>
        </w:rPr>
        <w:t>专业</w:t>
      </w:r>
      <w:r>
        <w:rPr>
          <w:rFonts w:ascii="Times New Roman" w:eastAsia="仿宋_GB2312" w:hAnsi="Times New Roman" w:cs="Times New Roman"/>
          <w:sz w:val="32"/>
          <w:szCs w:val="32"/>
        </w:rPr>
        <w:t>建设，加大高层次</w:t>
      </w:r>
      <w:r>
        <w:rPr>
          <w:rFonts w:ascii="Times New Roman" w:eastAsia="仿宋_GB2312" w:hAnsi="Times New Roman" w:cs="Times New Roman" w:hint="eastAsia"/>
          <w:sz w:val="32"/>
          <w:szCs w:val="32"/>
        </w:rPr>
        <w:t>计量</w:t>
      </w:r>
      <w:r>
        <w:rPr>
          <w:rFonts w:ascii="Times New Roman" w:eastAsia="仿宋_GB2312" w:hAnsi="Times New Roman" w:cs="Times New Roman"/>
          <w:sz w:val="32"/>
          <w:szCs w:val="32"/>
        </w:rPr>
        <w:t>专业人才的培养力度。紧密结合计量相关行业领域人才需求，强化产教融合育人机制，鼓励高校与计量行业领域开展专业人才联合培</w:t>
      </w:r>
      <w:r>
        <w:rPr>
          <w:rFonts w:ascii="Times New Roman" w:eastAsia="仿宋_GB2312" w:hAnsi="Times New Roman" w:cs="Times New Roman"/>
          <w:sz w:val="32"/>
          <w:szCs w:val="32"/>
        </w:rPr>
        <w:lastRenderedPageBreak/>
        <w:t>养。支持符合条件的计量领域企业面向本企业职工开展职业技能等级认定。做好工程技术系列质量计量标准化专业职称申报评审。加强注册计量师制度深入实施，组织法定计量检定机构</w:t>
      </w:r>
      <w:r w:rsidR="00294D7F">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鼓励其他企事业单位</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计量技术人员参加注册计量师考试，逐年提高注册计量师在法定计量检定机构中的所占比例。</w:t>
      </w:r>
      <w:r>
        <w:rPr>
          <w:rFonts w:ascii="Times New Roman" w:eastAsia="仿宋_GB2312" w:hAnsi="Times New Roman" w:cs="Times New Roman" w:hint="eastAsia"/>
          <w:sz w:val="32"/>
          <w:szCs w:val="32"/>
        </w:rPr>
        <w:t>鼓励计量技术机构创新岗位设置，建立首席计量师、首席工程师、首席研究员等聘任制度。</w:t>
      </w:r>
      <w:r>
        <w:rPr>
          <w:rFonts w:ascii="Times New Roman" w:eastAsia="仿宋_GB2312" w:hAnsi="Times New Roman" w:cs="Times New Roman"/>
          <w:sz w:val="32"/>
          <w:szCs w:val="32"/>
        </w:rPr>
        <w:t>建立全市计量专家库，支持计量专家开展多层次计量交流。</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（十九）完善企业计量体系。</w:t>
      </w:r>
      <w:r>
        <w:rPr>
          <w:rFonts w:ascii="Times New Roman" w:eastAsia="仿宋_GB2312" w:hAnsi="Times New Roman" w:cs="Times New Roman"/>
          <w:sz w:val="32"/>
          <w:szCs w:val="32"/>
        </w:rPr>
        <w:t>强化企业主体地位和质量意识，通过典型案例、标杆示范宣传，引导企业建立完善与其科研、生产、经营相适应的计量管理制度和保障体系，推动生产企业和重点耗能企业加强计量基础设施建设，合理配置计量管理人员与器具设备，采用先进技术加强对测量过程的控制与测量数据的采集、分析、应用和管理。加大测量管理体系认证宣贯推广力度，</w:t>
      </w:r>
      <w:r>
        <w:rPr>
          <w:rFonts w:ascii="Times New Roman" w:eastAsia="仿宋_GB2312" w:hAnsi="Times New Roman" w:cs="Times New Roman" w:hint="eastAsia"/>
          <w:sz w:val="32"/>
          <w:szCs w:val="32"/>
        </w:rPr>
        <w:t>助力企业</w:t>
      </w:r>
      <w:r>
        <w:rPr>
          <w:rFonts w:ascii="Times New Roman" w:eastAsia="仿宋_GB2312" w:hAnsi="Times New Roman" w:cs="Times New Roman"/>
          <w:sz w:val="32"/>
          <w:szCs w:val="32"/>
        </w:rPr>
        <w:t>提高测量保证能力。</w:t>
      </w:r>
      <w:r>
        <w:rPr>
          <w:rFonts w:ascii="Times New Roman" w:eastAsia="仿宋_GB2312" w:hAnsi="Times New Roman" w:cs="Times New Roman" w:hint="eastAsia"/>
          <w:sz w:val="32"/>
          <w:szCs w:val="32"/>
        </w:rPr>
        <w:t>支持企业自我声明计量能力，组织企业申报计量标杆示范。</w:t>
      </w:r>
      <w:r>
        <w:rPr>
          <w:rFonts w:ascii="Times New Roman" w:eastAsia="仿宋_GB2312" w:hAnsi="Times New Roman" w:cs="Times New Roman"/>
          <w:sz w:val="32"/>
          <w:szCs w:val="32"/>
        </w:rPr>
        <w:t>实施中小企业计量伙伴行动，发挥产业链龙头企业和计量技术服务机构引领带动作用，全面提升相关中小企业计量管理能力。</w:t>
      </w:r>
      <w:r>
        <w:rPr>
          <w:rFonts w:ascii="Times New Roman" w:eastAsia="仿宋_GB2312" w:hAnsi="Times New Roman" w:cs="Times New Roman" w:hint="eastAsia"/>
          <w:sz w:val="32"/>
          <w:szCs w:val="32"/>
        </w:rPr>
        <w:t>企业新购置符合条件的计量器具，可按照国家有关税收政策文件规定享受税前一次性扣除政策。</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（二十）推动计量交流合作发展。</w:t>
      </w:r>
      <w:r>
        <w:rPr>
          <w:rFonts w:ascii="Times New Roman" w:eastAsia="仿宋_GB2312" w:hAnsi="Times New Roman" w:cs="Times New Roman"/>
          <w:sz w:val="32"/>
          <w:szCs w:val="32"/>
        </w:rPr>
        <w:t>围绕京津冀协同发展、服务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和雄安新区建设等重大国家战略，加强京津冀、华北大区计量协同发展，积极参与区域发展战略计量服务协同平台建设。持续深化区域计量服务与科技创新合作，深入开展</w:t>
      </w:r>
      <w:r>
        <w:rPr>
          <w:rFonts w:ascii="Times New Roman" w:eastAsia="仿宋_GB2312" w:hAnsi="Times New Roman" w:cs="Times New Roman"/>
          <w:sz w:val="32"/>
          <w:szCs w:val="32"/>
        </w:rPr>
        <w:lastRenderedPageBreak/>
        <w:t>京津冀计量技术规范共建共享和区域性计量比对活动，实现区域内计量资源共享、能力结果互认。围绕国家重点项目和任务需求组织计量技术指导帮扶、计量项目援建，推动区域计量协调发展。</w:t>
      </w:r>
      <w:r>
        <w:rPr>
          <w:rFonts w:ascii="Times New Roman" w:eastAsia="仿宋_GB2312" w:hAnsi="Times New Roman" w:cs="Times New Roman" w:hint="eastAsia"/>
          <w:sz w:val="32"/>
          <w:szCs w:val="32"/>
        </w:rPr>
        <w:t>积极</w:t>
      </w:r>
      <w:r>
        <w:rPr>
          <w:rFonts w:ascii="Times New Roman" w:eastAsia="仿宋_GB2312" w:hAnsi="Times New Roman" w:cs="Times New Roman"/>
          <w:sz w:val="32"/>
          <w:szCs w:val="32"/>
        </w:rPr>
        <w:t>参与</w:t>
      </w:r>
      <w:r>
        <w:rPr>
          <w:rFonts w:ascii="Times New Roman" w:eastAsia="仿宋_GB2312" w:hAnsi="Times New Roman" w:cs="Times New Roman" w:hint="eastAsia"/>
          <w:sz w:val="32"/>
          <w:szCs w:val="32"/>
        </w:rPr>
        <w:t>计量</w:t>
      </w:r>
      <w:r>
        <w:rPr>
          <w:rFonts w:ascii="Times New Roman" w:eastAsia="仿宋_GB2312" w:hAnsi="Times New Roman" w:cs="Times New Roman"/>
          <w:sz w:val="32"/>
          <w:szCs w:val="32"/>
        </w:rPr>
        <w:t>国际交流合作，</w:t>
      </w:r>
      <w:r>
        <w:rPr>
          <w:rFonts w:ascii="Times New Roman" w:eastAsia="仿宋_GB2312" w:hAnsi="Times New Roman" w:cs="Times New Roman" w:hint="eastAsia"/>
          <w:sz w:val="32"/>
          <w:szCs w:val="32"/>
        </w:rPr>
        <w:t>支持计量技术机构参加</w:t>
      </w:r>
      <w:r>
        <w:rPr>
          <w:rFonts w:ascii="Times New Roman" w:eastAsia="仿宋_GB2312" w:hAnsi="Times New Roman" w:cs="Times New Roman"/>
          <w:sz w:val="32"/>
          <w:szCs w:val="32"/>
        </w:rPr>
        <w:t>国际计量比对。</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081"/>
      </w:tblGrid>
      <w:tr w:rsidR="002C585A">
        <w:trPr>
          <w:trHeight w:val="23"/>
          <w:jc w:val="center"/>
        </w:trPr>
        <w:tc>
          <w:tcPr>
            <w:tcW w:w="9081" w:type="dxa"/>
            <w:noWrap/>
            <w:vAlign w:val="center"/>
          </w:tcPr>
          <w:p w:rsidR="002C585A" w:rsidRDefault="00A80D09">
            <w:pPr>
              <w:jc w:val="center"/>
              <w:rPr>
                <w:rFonts w:ascii="宋体" w:eastAsia="宋体" w:hAnsi="宋体" w:cs="Times New Roman"/>
                <w:kern w:val="0"/>
                <w:sz w:val="24"/>
                <w:szCs w:val="32"/>
              </w:rPr>
            </w:pPr>
            <w:r>
              <w:rPr>
                <w:rFonts w:ascii="宋体" w:eastAsia="宋体" w:hAnsi="宋体" w:cs="Times New Roman"/>
                <w:sz w:val="24"/>
                <w:szCs w:val="32"/>
              </w:rPr>
              <w:t>专栏</w:t>
            </w:r>
            <w:r>
              <w:rPr>
                <w:rFonts w:ascii="宋体" w:eastAsia="宋体" w:hAnsi="宋体" w:cs="Times New Roman" w:hint="eastAsia"/>
                <w:sz w:val="24"/>
                <w:szCs w:val="32"/>
              </w:rPr>
              <w:t>9</w:t>
            </w:r>
            <w:r>
              <w:rPr>
                <w:rFonts w:ascii="宋体" w:eastAsia="宋体" w:hAnsi="宋体" w:cs="Times New Roman"/>
                <w:sz w:val="24"/>
                <w:szCs w:val="32"/>
              </w:rPr>
              <w:t>：全市计量交流合作重点工作</w:t>
            </w:r>
          </w:p>
        </w:tc>
      </w:tr>
      <w:tr w:rsidR="002C585A">
        <w:trPr>
          <w:trHeight w:val="23"/>
          <w:jc w:val="center"/>
        </w:trPr>
        <w:tc>
          <w:tcPr>
            <w:tcW w:w="9081" w:type="dxa"/>
            <w:noWrap/>
            <w:vAlign w:val="center"/>
          </w:tcPr>
          <w:p w:rsidR="002C585A" w:rsidRDefault="00A80D09">
            <w:pPr>
              <w:ind w:firstLineChars="200" w:firstLine="480"/>
              <w:rPr>
                <w:rFonts w:ascii="宋体" w:eastAsia="宋体" w:hAnsi="宋体" w:cs="Times New Roman"/>
                <w:kern w:val="0"/>
                <w:sz w:val="24"/>
                <w:szCs w:val="32"/>
              </w:rPr>
            </w:pPr>
            <w:r>
              <w:rPr>
                <w:rFonts w:ascii="宋体" w:eastAsia="宋体" w:hAnsi="宋体" w:cs="Times New Roman"/>
                <w:kern w:val="0"/>
                <w:sz w:val="24"/>
                <w:szCs w:val="32"/>
              </w:rPr>
              <w:t>1.服务区域协同重大战略。在计量人才培养、专家资源共享、区域信息互通、技术规范共建共享、计量比对、业务培训、技术机构能力建设等领域深入开展合作，重点开展电子信息、生物医药、新能源、新材料、装备制造、石油化工、汽车及节能环保等领域的计量技术交流合作。</w:t>
            </w:r>
          </w:p>
          <w:p w:rsidR="002C585A" w:rsidRDefault="00A80D09">
            <w:pPr>
              <w:ind w:firstLineChars="200" w:firstLine="480"/>
              <w:rPr>
                <w:rFonts w:ascii="宋体" w:eastAsia="宋体" w:hAnsi="宋体" w:cs="Times New Roman"/>
                <w:kern w:val="0"/>
                <w:sz w:val="24"/>
                <w:szCs w:val="32"/>
              </w:rPr>
            </w:pPr>
            <w:r>
              <w:rPr>
                <w:rFonts w:ascii="宋体" w:eastAsia="宋体" w:hAnsi="宋体" w:cs="Times New Roman"/>
                <w:kern w:val="0"/>
                <w:sz w:val="24"/>
                <w:szCs w:val="32"/>
              </w:rPr>
              <w:t>2.强化计量技术交流。在计量学术交流、技术研究、联合比对、业务合作以及人才培养等领域进行广泛交流，积极承办各类计量技术交流会议与学术论坛。</w:t>
            </w:r>
          </w:p>
        </w:tc>
      </w:tr>
    </w:tbl>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（二十一）服务质量基础设施一体化发展。</w:t>
      </w:r>
      <w:r>
        <w:rPr>
          <w:rFonts w:ascii="Times New Roman" w:eastAsia="仿宋_GB2312" w:hAnsi="Times New Roman" w:cs="Times New Roman"/>
          <w:sz w:val="32"/>
          <w:szCs w:val="32"/>
        </w:rPr>
        <w:t>充分发挥计量、标准、检验检测、认证认可、质量管理等质量基础设施</w:t>
      </w:r>
      <w:r>
        <w:rPr>
          <w:rFonts w:ascii="Times New Roman" w:eastAsia="仿宋_GB2312" w:hAnsi="Times New Roman" w:cs="Times New Roman" w:hint="eastAsia"/>
          <w:sz w:val="32"/>
          <w:szCs w:val="32"/>
        </w:rPr>
        <w:t>和要素资源</w:t>
      </w:r>
      <w:r>
        <w:rPr>
          <w:rFonts w:ascii="Times New Roman" w:eastAsia="仿宋_GB2312" w:hAnsi="Times New Roman" w:cs="Times New Roman"/>
          <w:sz w:val="32"/>
          <w:szCs w:val="32"/>
        </w:rPr>
        <w:t>的协同作用，继续推进质量基础设施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一站式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综合服务平台建设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为我市先进制造业和重点</w:t>
      </w:r>
      <w:r>
        <w:rPr>
          <w:rFonts w:ascii="Times New Roman" w:eastAsia="仿宋_GB2312" w:hAnsi="Times New Roman" w:cs="Times New Roman" w:hint="eastAsia"/>
          <w:sz w:val="32"/>
          <w:szCs w:val="32"/>
        </w:rPr>
        <w:t>领域</w:t>
      </w:r>
      <w:r>
        <w:rPr>
          <w:rFonts w:ascii="Times New Roman" w:eastAsia="仿宋_GB2312" w:hAnsi="Times New Roman" w:cs="Times New Roman"/>
          <w:sz w:val="32"/>
          <w:szCs w:val="32"/>
        </w:rPr>
        <w:t>发展提供规范化、精准化、协同化的综合服务。加强各要素共享共用、协同服务、综合运用，以精准计量推动标准数据和方法的科学验证，落实检验检测、认证认可领域计量溯源性要求。深化质量基础设施协同服务及应用示范创新，探索在</w:t>
      </w:r>
      <w:r>
        <w:rPr>
          <w:rFonts w:ascii="Times New Roman" w:eastAsia="仿宋_GB2312" w:hAnsi="Times New Roman" w:cs="Times New Roman" w:hint="eastAsia"/>
          <w:sz w:val="32"/>
          <w:szCs w:val="32"/>
        </w:rPr>
        <w:t>重点</w:t>
      </w:r>
      <w:r>
        <w:rPr>
          <w:rFonts w:ascii="Times New Roman" w:eastAsia="仿宋_GB2312" w:hAnsi="Times New Roman" w:cs="Times New Roman"/>
          <w:sz w:val="32"/>
          <w:szCs w:val="32"/>
        </w:rPr>
        <w:t>领域形成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检验检测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认证认可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全链条整体技术解决方案。</w:t>
      </w:r>
    </w:p>
    <w:p w:rsidR="002C585A" w:rsidRDefault="00A80D09">
      <w:pPr>
        <w:spacing w:line="560" w:lineRule="exact"/>
        <w:ind w:firstLineChars="200" w:firstLine="640"/>
        <w:rPr>
          <w:rFonts w:asciiTheme="majorEastAsia" w:eastAsiaTheme="majorEastAsia" w:hAnsiTheme="majorEastAsia" w:cs="Times New Roman"/>
          <w:sz w:val="32"/>
          <w:szCs w:val="32"/>
        </w:rPr>
      </w:pPr>
      <w:r>
        <w:rPr>
          <w:rFonts w:asciiTheme="majorEastAsia" w:eastAsiaTheme="majorEastAsia" w:hAnsiTheme="majorEastAsia" w:cs="Times New Roman" w:hint="eastAsia"/>
          <w:sz w:val="32"/>
          <w:szCs w:val="32"/>
        </w:rPr>
        <w:t>五</w:t>
      </w:r>
      <w:r>
        <w:rPr>
          <w:rFonts w:asciiTheme="majorEastAsia" w:eastAsiaTheme="majorEastAsia" w:hAnsiTheme="majorEastAsia" w:cs="Times New Roman"/>
          <w:sz w:val="32"/>
          <w:szCs w:val="32"/>
        </w:rPr>
        <w:t>、加强计量监督管理，提升计量监管效能</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（二十二）完善地方计量法规体系。</w:t>
      </w:r>
      <w:r>
        <w:rPr>
          <w:rFonts w:ascii="Times New Roman" w:eastAsia="仿宋_GB2312" w:hAnsi="Times New Roman" w:cs="Times New Roman"/>
          <w:sz w:val="32"/>
          <w:szCs w:val="32"/>
        </w:rPr>
        <w:t>提升计量依法行政水平，</w:t>
      </w:r>
      <w:r>
        <w:rPr>
          <w:rFonts w:ascii="Times New Roman" w:eastAsia="仿宋_GB2312" w:hAnsi="Times New Roman" w:cs="Times New Roman" w:hint="eastAsia"/>
          <w:sz w:val="32"/>
          <w:szCs w:val="32"/>
        </w:rPr>
        <w:t>根据计量法修订进程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适时推动天津配套</w:t>
      </w:r>
      <w:r>
        <w:rPr>
          <w:rFonts w:ascii="Times New Roman" w:eastAsia="仿宋_GB2312" w:hAnsi="Times New Roman" w:cs="Times New Roman"/>
          <w:sz w:val="32"/>
          <w:szCs w:val="32"/>
        </w:rPr>
        <w:t>计量法规</w:t>
      </w:r>
      <w:r>
        <w:rPr>
          <w:rFonts w:ascii="Times New Roman" w:eastAsia="仿宋_GB2312" w:hAnsi="Times New Roman" w:cs="Times New Roman" w:hint="eastAsia"/>
          <w:sz w:val="32"/>
          <w:szCs w:val="32"/>
        </w:rPr>
        <w:t>规章制修订</w:t>
      </w:r>
      <w:r>
        <w:rPr>
          <w:rFonts w:ascii="Times New Roman" w:eastAsia="仿宋_GB2312" w:hAnsi="Times New Roman" w:cs="Times New Roman"/>
          <w:sz w:val="32"/>
          <w:szCs w:val="32"/>
        </w:rPr>
        <w:t>。加强产业计量、计量</w:t>
      </w:r>
      <w:r>
        <w:rPr>
          <w:rFonts w:ascii="Times New Roman" w:eastAsia="仿宋_GB2312" w:hAnsi="Times New Roman" w:cs="Times New Roman" w:hint="eastAsia"/>
          <w:sz w:val="32"/>
          <w:szCs w:val="32"/>
        </w:rPr>
        <w:t>校准</w:t>
      </w:r>
      <w:r>
        <w:rPr>
          <w:rFonts w:ascii="Times New Roman" w:eastAsia="仿宋_GB2312" w:hAnsi="Times New Roman" w:cs="Times New Roman"/>
          <w:sz w:val="32"/>
          <w:szCs w:val="32"/>
        </w:rPr>
        <w:t>、技术机构等方面相关</w:t>
      </w:r>
      <w:r>
        <w:rPr>
          <w:rFonts w:ascii="Times New Roman" w:eastAsia="仿宋_GB2312" w:hAnsi="Times New Roman" w:cs="Times New Roman" w:hint="eastAsia"/>
          <w:sz w:val="32"/>
          <w:szCs w:val="32"/>
        </w:rPr>
        <w:t>法规及政策</w:t>
      </w:r>
      <w:r>
        <w:rPr>
          <w:rFonts w:ascii="Times New Roman" w:eastAsia="仿宋_GB2312" w:hAnsi="Times New Roman" w:cs="Times New Roman"/>
          <w:sz w:val="32"/>
          <w:szCs w:val="32"/>
        </w:rPr>
        <w:t>研究，推动相关监管制度的建立和实施。加强对关系全市经济社会发展和人民群众切身利益的新业态、新领域计量监管</w:t>
      </w:r>
      <w:r>
        <w:rPr>
          <w:rFonts w:ascii="Times New Roman" w:eastAsia="仿宋_GB2312" w:hAnsi="Times New Roman" w:cs="Times New Roman"/>
          <w:sz w:val="32"/>
          <w:szCs w:val="32"/>
        </w:rPr>
        <w:lastRenderedPageBreak/>
        <w:t>问题的研究，利用地方立法手段补充完善国家计量法律法规体系。组建天津市专业计量技术委员会，加快完善符合市情实际、产业发展需求的地方计量技术规范工作制度。</w:t>
      </w:r>
      <w:r>
        <w:rPr>
          <w:rFonts w:ascii="Times New Roman" w:eastAsia="仿宋_GB2312" w:hAnsi="Times New Roman" w:cs="Times New Roman" w:hint="eastAsia"/>
          <w:sz w:val="32"/>
          <w:szCs w:val="32"/>
        </w:rPr>
        <w:t>加强</w:t>
      </w:r>
      <w:r>
        <w:rPr>
          <w:rFonts w:ascii="Times New Roman" w:eastAsia="仿宋_GB2312" w:hAnsi="Times New Roman" w:cs="Times New Roman"/>
          <w:sz w:val="32"/>
          <w:szCs w:val="32"/>
        </w:rPr>
        <w:t>地方计量技术规范与计量标准建设协调</w:t>
      </w:r>
      <w:r>
        <w:rPr>
          <w:rFonts w:ascii="Times New Roman" w:eastAsia="仿宋_GB2312" w:hAnsi="Times New Roman" w:cs="Times New Roman" w:hint="eastAsia"/>
          <w:sz w:val="32"/>
          <w:szCs w:val="32"/>
        </w:rPr>
        <w:t>推进，强化</w:t>
      </w:r>
      <w:r>
        <w:rPr>
          <w:rFonts w:ascii="Times New Roman" w:eastAsia="仿宋_GB2312" w:hAnsi="Times New Roman" w:cs="Times New Roman"/>
          <w:sz w:val="32"/>
          <w:szCs w:val="32"/>
        </w:rPr>
        <w:t>地方计量技术规范制修订、实施和评估过程管理，提高规范的科学性、适用性和有效性。</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（二十三）改革计量监管制度。</w:t>
      </w:r>
      <w:r>
        <w:rPr>
          <w:rFonts w:ascii="Times New Roman" w:eastAsia="仿宋_GB2312" w:hAnsi="Times New Roman" w:cs="Times New Roman"/>
          <w:sz w:val="32"/>
          <w:szCs w:val="32"/>
        </w:rPr>
        <w:t>深化计量监管制度改革，完善计量事中事后监管制度，建立健全以信用为基础、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双随机、一公开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为基本手段、以重点监管为补充的新型监管机制。</w:t>
      </w:r>
      <w:r>
        <w:rPr>
          <w:rFonts w:ascii="Times New Roman" w:eastAsia="仿宋_GB2312" w:hAnsi="Times New Roman" w:cs="Times New Roman" w:hint="eastAsia"/>
          <w:sz w:val="32"/>
          <w:szCs w:val="32"/>
        </w:rPr>
        <w:t>探索</w:t>
      </w:r>
      <w:r>
        <w:rPr>
          <w:rFonts w:ascii="Times New Roman" w:eastAsia="仿宋_GB2312" w:hAnsi="Times New Roman" w:cs="Times New Roman"/>
          <w:sz w:val="32"/>
          <w:szCs w:val="32"/>
        </w:rPr>
        <w:t>推动电动汽车充电桩等重点民生领域计量器具、测试软件、测量系统等进行综合计量评价。落实国家计量比对工作机制和管理模式，推动我市计量技术机构积极申报国家级计量比对中心。实施国家法定计量单位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双随机、一公开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检查，规范量和单位使用。落实国家对基础研究和科技攻关项目量值准确性、可靠性计量评价制度，对重点实验室、重点工程开展量值保障能力验证。强化落实市场主体计量管理和计量风险管控主体责任，重点强化医疗卫生机构、检验检测机构的计量风险管控。</w:t>
      </w:r>
    </w:p>
    <w:p w:rsidR="002C585A" w:rsidRDefault="00A80D09">
      <w:pPr>
        <w:spacing w:line="560" w:lineRule="exact"/>
        <w:ind w:firstLineChars="200" w:firstLine="640"/>
        <w:rPr>
          <w:rFonts w:ascii="Times New Roman" w:eastAsia="仿宋_GB2312" w:hAnsi="Times New Roman" w:cs="Times New Roman"/>
          <w:color w:val="FF0000"/>
          <w:sz w:val="32"/>
          <w:szCs w:val="32"/>
        </w:rPr>
      </w:pPr>
      <w:r>
        <w:rPr>
          <w:rFonts w:ascii="楷体_GB2312" w:eastAsia="楷体_GB2312" w:hAnsi="Times New Roman" w:cs="Times New Roman" w:hint="eastAsia"/>
          <w:sz w:val="32"/>
          <w:szCs w:val="32"/>
        </w:rPr>
        <w:t>（二十四）强化民生计量监督管理。</w:t>
      </w:r>
      <w:r>
        <w:rPr>
          <w:rFonts w:ascii="Times New Roman" w:eastAsia="仿宋_GB2312" w:hAnsi="Times New Roman" w:cs="Times New Roman"/>
          <w:sz w:val="32"/>
          <w:szCs w:val="32"/>
        </w:rPr>
        <w:t>以人民利益为根本出发点，实施计量惠民工程，优化改善民生计量服务。加强供水、供电、供热、供燃、公共交通、物流配送等民生计量基础设施建设。围绕食品安全、贸易结算、医疗卫生、生态环境、公共安全等领域，增强区级民生计量保障能力，实现民生</w:t>
      </w:r>
      <w:r>
        <w:rPr>
          <w:rFonts w:ascii="Times New Roman" w:eastAsia="仿宋_GB2312" w:hAnsi="Times New Roman" w:cs="Times New Roman" w:hint="eastAsia"/>
          <w:sz w:val="32"/>
          <w:szCs w:val="32"/>
        </w:rPr>
        <w:t>计量</w:t>
      </w:r>
      <w:r>
        <w:rPr>
          <w:rFonts w:ascii="Times New Roman" w:eastAsia="仿宋_GB2312" w:hAnsi="Times New Roman" w:cs="Times New Roman"/>
          <w:sz w:val="32"/>
          <w:szCs w:val="32"/>
        </w:rPr>
        <w:t>领域重点</w:t>
      </w:r>
      <w:r>
        <w:rPr>
          <w:rFonts w:ascii="Times New Roman" w:eastAsia="仿宋_GB2312" w:hAnsi="Times New Roman" w:cs="Times New Roman" w:hint="eastAsia"/>
          <w:sz w:val="32"/>
          <w:szCs w:val="32"/>
        </w:rPr>
        <w:t>强制检定能力</w:t>
      </w:r>
      <w:r>
        <w:rPr>
          <w:rFonts w:ascii="Times New Roman" w:eastAsia="仿宋_GB2312" w:hAnsi="Times New Roman" w:cs="Times New Roman"/>
          <w:sz w:val="32"/>
          <w:szCs w:val="32"/>
        </w:rPr>
        <w:t>全覆盖。持续开展对集贸市场、加油站、商店、眼镜店等的专项监督检查，加强对定量包装商品的计量监</w:t>
      </w:r>
      <w:r>
        <w:rPr>
          <w:rFonts w:ascii="Times New Roman" w:eastAsia="仿宋_GB2312" w:hAnsi="Times New Roman" w:cs="Times New Roman"/>
          <w:sz w:val="32"/>
          <w:szCs w:val="32"/>
        </w:rPr>
        <w:lastRenderedPageBreak/>
        <w:t>督，加大对涉农物资的计量监管。</w:t>
      </w:r>
      <w:r>
        <w:rPr>
          <w:rFonts w:ascii="Times New Roman" w:eastAsia="仿宋_GB2312" w:hAnsi="Times New Roman" w:cs="Times New Roman" w:hint="eastAsia"/>
          <w:sz w:val="32"/>
          <w:szCs w:val="32"/>
        </w:rPr>
        <w:t>鼓励和支持</w:t>
      </w:r>
      <w:r>
        <w:rPr>
          <w:rFonts w:ascii="Times New Roman" w:eastAsia="仿宋_GB2312" w:hAnsi="Times New Roman" w:cs="Times New Roman"/>
          <w:sz w:val="32"/>
          <w:szCs w:val="32"/>
        </w:rPr>
        <w:t>各区计量技术机构</w:t>
      </w:r>
      <w:r>
        <w:rPr>
          <w:rFonts w:ascii="Times New Roman" w:eastAsia="仿宋_GB2312" w:hAnsi="Times New Roman" w:cs="Times New Roman" w:hint="eastAsia"/>
          <w:sz w:val="32"/>
          <w:szCs w:val="32"/>
        </w:rPr>
        <w:t>积极</w:t>
      </w:r>
      <w:r>
        <w:rPr>
          <w:rFonts w:ascii="Times New Roman" w:eastAsia="仿宋_GB2312" w:hAnsi="Times New Roman" w:cs="Times New Roman"/>
          <w:sz w:val="32"/>
          <w:szCs w:val="32"/>
        </w:rPr>
        <w:t>服务</w:t>
      </w:r>
      <w:r>
        <w:rPr>
          <w:rFonts w:ascii="Times New Roman" w:eastAsia="仿宋_GB2312" w:hAnsi="Times New Roman" w:cs="Times New Roman" w:hint="eastAsia"/>
          <w:sz w:val="32"/>
          <w:szCs w:val="32"/>
        </w:rPr>
        <w:t>人民</w:t>
      </w:r>
      <w:r>
        <w:rPr>
          <w:rFonts w:ascii="Times New Roman" w:eastAsia="仿宋_GB2312" w:hAnsi="Times New Roman" w:cs="Times New Roman"/>
          <w:sz w:val="32"/>
          <w:szCs w:val="32"/>
        </w:rPr>
        <w:t>群众，进社区、进学校、进养老院，面对面开展计量技术服务。</w:t>
      </w:r>
      <w:r>
        <w:rPr>
          <w:rFonts w:ascii="Times New Roman" w:eastAsia="仿宋_GB2312" w:hAnsi="Times New Roman" w:cs="Times New Roman" w:hint="eastAsia"/>
          <w:sz w:val="32"/>
          <w:szCs w:val="32"/>
        </w:rPr>
        <w:t>建立民生计量长效监管机制，加强民生计量领域的日常监督检查，优化民生计量服务。</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（二十五）创新智慧计量监管模式。</w:t>
      </w:r>
      <w:r>
        <w:rPr>
          <w:rFonts w:ascii="仿宋_GB2312" w:eastAsia="仿宋_GB2312" w:hAnsi="仿宋_GB2312" w:cs="仿宋_GB2312" w:hint="eastAsia"/>
          <w:sz w:val="32"/>
          <w:szCs w:val="32"/>
        </w:rPr>
        <w:t>充分运用大数据、云计算、物联网、区块链、人工智能等技术，推进计量信息化和计量证书电子化，依托全市互联网+监管系统，探索推行以远程监管、移动监管、预警防控为特征的非现场监管</w:t>
      </w:r>
      <w:r>
        <w:rPr>
          <w:rFonts w:ascii="Times New Roman" w:eastAsia="仿宋_GB2312" w:hAnsi="Times New Roman" w:cs="Times New Roman"/>
          <w:sz w:val="32"/>
          <w:szCs w:val="32"/>
        </w:rPr>
        <w:t>。以智能电表实时监控、失准更换和监督抽查相结合的监管制度为样板，在重点民生领域推广</w:t>
      </w:r>
      <w:r>
        <w:rPr>
          <w:rFonts w:ascii="Times New Roman" w:eastAsia="仿宋_GB2312" w:hAnsi="Times New Roman" w:cs="Times New Roman" w:hint="eastAsia"/>
          <w:sz w:val="32"/>
          <w:szCs w:val="32"/>
        </w:rPr>
        <w:t>新型智慧计量监管模式，</w:t>
      </w:r>
      <w:r>
        <w:rPr>
          <w:rFonts w:ascii="Times New Roman" w:eastAsia="仿宋_GB2312" w:hAnsi="Times New Roman" w:cs="Times New Roman"/>
          <w:sz w:val="32"/>
          <w:szCs w:val="32"/>
        </w:rPr>
        <w:t>建立智慧计量监管平台和数据库，加大智慧计量数据的采集、分析和应用，为医疗、环保等领域行业监管提供准确的计量数据支撑。</w:t>
      </w:r>
      <w:r>
        <w:rPr>
          <w:rFonts w:ascii="Times New Roman" w:eastAsia="仿宋_GB2312" w:hAnsi="Times New Roman" w:cs="Times New Roman" w:hint="eastAsia"/>
          <w:sz w:val="32"/>
          <w:szCs w:val="32"/>
        </w:rPr>
        <w:t>支持有实力的</w:t>
      </w:r>
      <w:r>
        <w:rPr>
          <w:rFonts w:ascii="Times New Roman" w:eastAsia="仿宋_GB2312" w:hAnsi="Times New Roman" w:cs="Times New Roman"/>
          <w:sz w:val="32"/>
          <w:szCs w:val="32"/>
        </w:rPr>
        <w:t>计量技术机构建设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智慧计量实验室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，建立检测设备自动化、数字化、基于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的智能计量系统。推广智慧计量理念，</w:t>
      </w:r>
      <w:r>
        <w:rPr>
          <w:rFonts w:ascii="Times New Roman" w:eastAsia="仿宋_GB2312" w:hAnsi="Times New Roman" w:cs="Times New Roman" w:hint="eastAsia"/>
          <w:sz w:val="32"/>
          <w:szCs w:val="32"/>
        </w:rPr>
        <w:t>支持产业计量云建设，</w:t>
      </w:r>
      <w:r>
        <w:rPr>
          <w:rFonts w:ascii="Times New Roman" w:eastAsia="仿宋_GB2312" w:hAnsi="Times New Roman" w:cs="Times New Roman"/>
          <w:sz w:val="32"/>
          <w:szCs w:val="32"/>
        </w:rPr>
        <w:t>推动企业开展计量检测装备智能化</w:t>
      </w:r>
      <w:r>
        <w:rPr>
          <w:rFonts w:ascii="Times New Roman" w:eastAsia="仿宋_GB2312" w:hAnsi="Times New Roman" w:cs="Times New Roman" w:hint="eastAsia"/>
          <w:color w:val="FF0000"/>
          <w:sz w:val="32"/>
          <w:szCs w:val="32"/>
        </w:rPr>
        <w:t>、</w:t>
      </w:r>
      <w:r>
        <w:rPr>
          <w:rFonts w:ascii="Times New Roman" w:eastAsia="仿宋_GB2312" w:hAnsi="Times New Roman" w:cs="Times New Roman" w:hint="eastAsia"/>
          <w:sz w:val="32"/>
          <w:szCs w:val="32"/>
        </w:rPr>
        <w:t>数字化</w:t>
      </w:r>
      <w:r>
        <w:rPr>
          <w:rFonts w:ascii="Times New Roman" w:eastAsia="仿宋_GB2312" w:hAnsi="Times New Roman" w:cs="Times New Roman"/>
          <w:sz w:val="32"/>
          <w:szCs w:val="32"/>
        </w:rPr>
        <w:t>升级改造，提升质量控制和智慧管理水平，服务数字化车间和智能工厂建设。</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（二十六）推进诚信计量分类监管。</w:t>
      </w:r>
      <w:r>
        <w:rPr>
          <w:rFonts w:ascii="Times New Roman" w:eastAsia="仿宋_GB2312" w:hAnsi="Times New Roman" w:cs="Times New Roman"/>
          <w:sz w:val="32"/>
          <w:szCs w:val="32"/>
        </w:rPr>
        <w:t>强化企业主体责任，发挥市场机制激励作用，进一步推进诚信计量体系建设，增强全社会诚信计量意识，提升商业服务业服务质量，推行并完善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企业自我评价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自我承诺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政府培育推动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后续监管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倡导行业自律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社会监督</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的诚信计量建设模式。建设诚信计量自我承诺公示信息平台，在商业、服务业企业普遍实现诚信计量自我承诺基础上，</w:t>
      </w:r>
      <w:r>
        <w:rPr>
          <w:rFonts w:ascii="Times New Roman" w:eastAsia="仿宋_GB2312" w:hAnsi="Times New Roman" w:cs="Times New Roman" w:hint="eastAsia"/>
          <w:sz w:val="32"/>
          <w:szCs w:val="32"/>
        </w:rPr>
        <w:t>扩大</w:t>
      </w:r>
      <w:r>
        <w:rPr>
          <w:rFonts w:ascii="Times New Roman" w:eastAsia="仿宋_GB2312" w:hAnsi="Times New Roman" w:cs="Times New Roman"/>
          <w:sz w:val="32"/>
          <w:szCs w:val="32"/>
        </w:rPr>
        <w:t>加油站、眼镜店、集贸市场等服务业诚信计量分</w:t>
      </w:r>
      <w:r>
        <w:rPr>
          <w:rFonts w:ascii="Times New Roman" w:eastAsia="仿宋_GB2312" w:hAnsi="Times New Roman" w:cs="Times New Roman"/>
          <w:sz w:val="32"/>
          <w:szCs w:val="32"/>
        </w:rPr>
        <w:lastRenderedPageBreak/>
        <w:t>类监管范围，延伸分类监管效果，提高计量监管效能。</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（二十七）强化计量执法体系建设。</w:t>
      </w:r>
      <w:r>
        <w:rPr>
          <w:rFonts w:ascii="Times New Roman" w:eastAsia="仿宋_GB2312" w:hAnsi="Times New Roman" w:cs="Times New Roman"/>
          <w:sz w:val="32"/>
          <w:szCs w:val="32"/>
        </w:rPr>
        <w:t>加强区域、部门</w:t>
      </w:r>
      <w:r>
        <w:rPr>
          <w:rFonts w:ascii="Times New Roman" w:eastAsia="仿宋_GB2312" w:hAnsi="Times New Roman" w:cs="Times New Roman" w:hint="eastAsia"/>
          <w:sz w:val="32"/>
          <w:szCs w:val="32"/>
        </w:rPr>
        <w:t>间</w:t>
      </w:r>
      <w:r>
        <w:rPr>
          <w:rFonts w:ascii="Times New Roman" w:eastAsia="仿宋_GB2312" w:hAnsi="Times New Roman" w:cs="Times New Roman"/>
          <w:sz w:val="32"/>
          <w:szCs w:val="32"/>
        </w:rPr>
        <w:t>执法协作，建立健全查处重大计量违法案件快速反应机制和执法联动机制。加强计量作弊防控技术和查处技术研究，围绕人民群众日常生活中的计量难点、痛点，严厉查处制造、销售和使用带有作弊功能计量器具的违法行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严厉打击伪造</w:t>
      </w:r>
      <w:r>
        <w:rPr>
          <w:rFonts w:ascii="Times New Roman" w:eastAsia="仿宋_GB2312" w:hAnsi="Times New Roman" w:cs="Times New Roman" w:hint="eastAsia"/>
          <w:sz w:val="32"/>
          <w:szCs w:val="32"/>
        </w:rPr>
        <w:t>计量</w:t>
      </w:r>
      <w:r>
        <w:rPr>
          <w:rFonts w:ascii="Times New Roman" w:eastAsia="仿宋_GB2312" w:hAnsi="Times New Roman" w:cs="Times New Roman"/>
          <w:sz w:val="32"/>
          <w:szCs w:val="32"/>
        </w:rPr>
        <w:t>数据、出具虚假计量证书和报告等违法违规行为，维护消费者合法权益。加强计量业务监管和综合执法相衔接，加快信息共享和案件移转。加强计量执法队伍建设，搭建市、区、所三级计量执法梯队，向专业化、精细化方向培养计量执法</w:t>
      </w:r>
      <w:r>
        <w:rPr>
          <w:rFonts w:ascii="Times New Roman" w:eastAsia="仿宋_GB2312" w:hAnsi="Times New Roman" w:cs="Times New Roman" w:hint="eastAsia"/>
          <w:sz w:val="32"/>
          <w:szCs w:val="32"/>
        </w:rPr>
        <w:t>队伍</w:t>
      </w:r>
      <w:r>
        <w:rPr>
          <w:rFonts w:ascii="Times New Roman" w:eastAsia="仿宋_GB2312" w:hAnsi="Times New Roman" w:cs="Times New Roman"/>
          <w:sz w:val="32"/>
          <w:szCs w:val="32"/>
        </w:rPr>
        <w:t>。做好行政执法与刑事司法衔接，</w:t>
      </w:r>
      <w:r>
        <w:rPr>
          <w:rFonts w:ascii="Times New Roman" w:eastAsia="仿宋_GB2312" w:hAnsi="Times New Roman" w:cs="Times New Roman" w:hint="eastAsia"/>
          <w:sz w:val="32"/>
          <w:szCs w:val="32"/>
        </w:rPr>
        <w:t>强化依法移送、依法办案意识，</w:t>
      </w:r>
      <w:r>
        <w:rPr>
          <w:rFonts w:ascii="Times New Roman" w:eastAsia="仿宋_GB2312" w:hAnsi="Times New Roman" w:cs="Times New Roman"/>
          <w:sz w:val="32"/>
          <w:szCs w:val="32"/>
        </w:rPr>
        <w:t>加大计量违法行为打击力度。依法保护举报人合法权益，按规定对举报计量违法行为的个人予以奖励，形成计量社会共治的良好局面。严厉打击食品、化妆品等商品过度包装以及虚标能效、水效标识等违法行为。</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（二十八）推动计量服务市场健康发展。</w:t>
      </w:r>
      <w:r>
        <w:rPr>
          <w:rFonts w:ascii="Times New Roman" w:eastAsia="仿宋_GB2312" w:hAnsi="Times New Roman" w:cs="Times New Roman"/>
          <w:sz w:val="32"/>
          <w:szCs w:val="32"/>
        </w:rPr>
        <w:t>充分利用</w:t>
      </w:r>
      <w:r>
        <w:rPr>
          <w:rFonts w:ascii="Times New Roman" w:eastAsia="仿宋_GB2312" w:hAnsi="Times New Roman" w:cs="Times New Roman" w:hint="eastAsia"/>
          <w:sz w:val="32"/>
          <w:szCs w:val="32"/>
        </w:rPr>
        <w:t>社会资源</w:t>
      </w:r>
      <w:r>
        <w:rPr>
          <w:rFonts w:ascii="Times New Roman" w:eastAsia="仿宋_GB2312" w:hAnsi="Times New Roman" w:cs="Times New Roman"/>
          <w:sz w:val="32"/>
          <w:szCs w:val="32"/>
        </w:rPr>
        <w:t>，通过政府购买服务、专项授权等形式，吸纳各类社会组织参与</w:t>
      </w:r>
      <w:r>
        <w:rPr>
          <w:rFonts w:ascii="Times New Roman" w:eastAsia="仿宋_GB2312" w:hAnsi="Times New Roman" w:cs="Times New Roman" w:hint="eastAsia"/>
          <w:sz w:val="32"/>
          <w:szCs w:val="32"/>
        </w:rPr>
        <w:t>法制</w:t>
      </w:r>
      <w:r>
        <w:rPr>
          <w:rFonts w:ascii="Times New Roman" w:eastAsia="仿宋_GB2312" w:hAnsi="Times New Roman" w:cs="Times New Roman"/>
          <w:sz w:val="32"/>
          <w:szCs w:val="32"/>
        </w:rPr>
        <w:t>计量工作。</w:t>
      </w:r>
      <w:r>
        <w:rPr>
          <w:rFonts w:ascii="Times New Roman" w:eastAsia="仿宋_GB2312" w:hAnsi="Times New Roman" w:cs="Times New Roman" w:hint="eastAsia"/>
          <w:sz w:val="32"/>
          <w:szCs w:val="32"/>
        </w:rPr>
        <w:t>大力</w:t>
      </w:r>
      <w:r>
        <w:rPr>
          <w:rFonts w:ascii="Times New Roman" w:eastAsia="仿宋_GB2312" w:hAnsi="Times New Roman" w:cs="Times New Roman"/>
          <w:sz w:val="32"/>
          <w:szCs w:val="32"/>
        </w:rPr>
        <w:t>发展计量校准、计量测试、产业计量等高技术服务新兴业态，推行新产业新业态包容审慎监管，推动</w:t>
      </w:r>
      <w:r>
        <w:rPr>
          <w:rFonts w:ascii="Times New Roman" w:eastAsia="仿宋_GB2312" w:hAnsi="Times New Roman" w:cs="Times New Roman" w:hint="eastAsia"/>
          <w:sz w:val="32"/>
          <w:szCs w:val="32"/>
        </w:rPr>
        <w:t>行业协会商会等建立健全行业经营自律规范，培育壮大专业化计量服务市场</w:t>
      </w:r>
      <w:r>
        <w:rPr>
          <w:rFonts w:ascii="Times New Roman" w:eastAsia="仿宋_GB2312" w:hAnsi="Times New Roman" w:cs="Times New Roman"/>
          <w:sz w:val="32"/>
          <w:szCs w:val="32"/>
        </w:rPr>
        <w:t>。发挥行业主管部门职能作用，</w:t>
      </w:r>
      <w:r>
        <w:rPr>
          <w:rFonts w:ascii="Times New Roman" w:eastAsia="仿宋_GB2312" w:hAnsi="Times New Roman" w:cs="Times New Roman" w:hint="eastAsia"/>
          <w:sz w:val="32"/>
          <w:szCs w:val="32"/>
        </w:rPr>
        <w:t>强化</w:t>
      </w:r>
      <w:r>
        <w:rPr>
          <w:rFonts w:ascii="Times New Roman" w:eastAsia="仿宋_GB2312" w:hAnsi="Times New Roman" w:cs="Times New Roman"/>
          <w:sz w:val="32"/>
          <w:szCs w:val="32"/>
        </w:rPr>
        <w:t>高等院校、科研院所实验室及检验检测机构在用仪器设备计量溯源性要求，保障科研成果有效性和测试结果可信度。</w:t>
      </w:r>
    </w:p>
    <w:p w:rsidR="002C585A" w:rsidRDefault="00A80D09">
      <w:pPr>
        <w:spacing w:line="560" w:lineRule="exact"/>
        <w:ind w:firstLineChars="200" w:firstLine="640"/>
        <w:rPr>
          <w:rFonts w:asciiTheme="majorEastAsia" w:eastAsiaTheme="majorEastAsia" w:hAnsiTheme="majorEastAsia" w:cs="Times New Roman"/>
          <w:sz w:val="32"/>
          <w:szCs w:val="32"/>
        </w:rPr>
      </w:pPr>
      <w:r>
        <w:rPr>
          <w:rFonts w:asciiTheme="majorEastAsia" w:eastAsiaTheme="majorEastAsia" w:hAnsiTheme="majorEastAsia" w:cs="Times New Roman" w:hint="eastAsia"/>
          <w:sz w:val="32"/>
          <w:szCs w:val="32"/>
        </w:rPr>
        <w:t>六</w:t>
      </w:r>
      <w:r>
        <w:rPr>
          <w:rFonts w:asciiTheme="majorEastAsia" w:eastAsiaTheme="majorEastAsia" w:hAnsiTheme="majorEastAsia" w:cs="Times New Roman"/>
          <w:sz w:val="32"/>
          <w:szCs w:val="32"/>
        </w:rPr>
        <w:t>、保障措施</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lastRenderedPageBreak/>
        <w:t>（二十九）加强组织领导。</w:t>
      </w:r>
      <w:r>
        <w:rPr>
          <w:rFonts w:ascii="Times New Roman" w:eastAsia="仿宋_GB2312" w:hAnsi="Times New Roman" w:cs="Times New Roman"/>
          <w:sz w:val="32"/>
          <w:szCs w:val="32"/>
        </w:rPr>
        <w:t>坚持党对计量工作的全面领导，发挥</w:t>
      </w:r>
      <w:r>
        <w:rPr>
          <w:rFonts w:ascii="Times New Roman" w:eastAsia="仿宋_GB2312" w:hAnsi="Times New Roman" w:cs="Times New Roman" w:hint="eastAsia"/>
          <w:sz w:val="32"/>
          <w:szCs w:val="32"/>
        </w:rPr>
        <w:t>党</w:t>
      </w:r>
      <w:r>
        <w:rPr>
          <w:rFonts w:ascii="Times New Roman" w:eastAsia="仿宋_GB2312" w:hAnsi="Times New Roman" w:cs="Times New Roman"/>
          <w:sz w:val="32"/>
          <w:szCs w:val="32"/>
        </w:rPr>
        <w:t>总揽全局、协调各方的作用，汇聚推动计量事业发展合力。各区人民政府</w:t>
      </w:r>
      <w:r w:rsidR="00B46DC6">
        <w:rPr>
          <w:rFonts w:ascii="Times New Roman" w:eastAsia="仿宋_GB2312" w:hAnsi="Times New Roman" w:cs="Times New Roman" w:hint="eastAsia"/>
          <w:sz w:val="32"/>
          <w:szCs w:val="32"/>
        </w:rPr>
        <w:t>要</w:t>
      </w:r>
      <w:r>
        <w:rPr>
          <w:rFonts w:ascii="Times New Roman" w:eastAsia="仿宋_GB2312" w:hAnsi="Times New Roman" w:cs="Times New Roman" w:hint="eastAsia"/>
          <w:sz w:val="32"/>
          <w:szCs w:val="32"/>
        </w:rPr>
        <w:t>充分认识和</w:t>
      </w:r>
      <w:r>
        <w:rPr>
          <w:rFonts w:ascii="Times New Roman" w:eastAsia="仿宋_GB2312" w:hAnsi="Times New Roman" w:cs="Times New Roman"/>
          <w:sz w:val="32"/>
          <w:szCs w:val="32"/>
        </w:rPr>
        <w:t>高度重视计量在服务高质量发展中的基础性、战略性、引导性作用，将计量事业发展纳入本区国民经济和社会发展规划，结合本地区发展实际，制定具体</w:t>
      </w:r>
      <w:r w:rsidR="00B46DC6">
        <w:rPr>
          <w:rFonts w:ascii="Times New Roman" w:eastAsia="仿宋_GB2312" w:hAnsi="Times New Roman" w:cs="Times New Roman" w:hint="eastAsia"/>
          <w:sz w:val="32"/>
          <w:szCs w:val="32"/>
        </w:rPr>
        <w:t>政策措施</w:t>
      </w:r>
      <w:r>
        <w:rPr>
          <w:rFonts w:ascii="Times New Roman" w:eastAsia="仿宋_GB2312" w:hAnsi="Times New Roman" w:cs="Times New Roman"/>
          <w:sz w:val="32"/>
          <w:szCs w:val="32"/>
        </w:rPr>
        <w:t>，明确计量发展重点，细化分解目标任务，落实工作责任。充分发挥计量工作部门联席会议制度作用，对实施过程中重大问题加强沟通协调和研究解决。各有关部门、行业、企业要结合实际采取有力措施，确保规划各项任务落实。</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（三十）加强政策支持。</w:t>
      </w:r>
      <w:r>
        <w:rPr>
          <w:rFonts w:ascii="Times New Roman" w:eastAsia="仿宋_GB2312" w:hAnsi="Times New Roman" w:cs="Times New Roman"/>
          <w:sz w:val="32"/>
          <w:szCs w:val="32"/>
        </w:rPr>
        <w:t>各级人民政府要加大对公益性计量技术机构支持力度，加强计量基础设施和计量基准、计量标准、标准物质、计量数据等国家战略资源能力建设，大力支持产业计量测试中心、先进测量实验室建设，强化基层计量监管和能力建设，保障法制计量监督开展和量传溯源体系有效运行。发展改革、科技、网信、人力资源社会保障等部门要会同市场监管部门制定相应的投资、科技、信息化以及人才保障支持政策。</w:t>
      </w:r>
      <w:r>
        <w:rPr>
          <w:rFonts w:ascii="Times New Roman" w:eastAsia="仿宋_GB2312" w:hAnsi="Times New Roman" w:cs="Times New Roman" w:hint="eastAsia"/>
          <w:sz w:val="32"/>
          <w:szCs w:val="32"/>
        </w:rPr>
        <w:t>按照财政事权与支出责任划分，将公益性计量工作所需经费按规定分别纳入市区两级政府预算。</w:t>
      </w:r>
      <w:r>
        <w:rPr>
          <w:rFonts w:ascii="Times New Roman" w:eastAsia="仿宋_GB2312" w:hAnsi="Times New Roman" w:cs="Times New Roman"/>
          <w:sz w:val="32"/>
          <w:szCs w:val="32"/>
        </w:rPr>
        <w:t>鼓励金融机构加大对计量发展的支持力度，通过津心融平台和银税互动平台，架起计量企业和金融机构间互通互信的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数据桥梁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，拓宽企业融资渠道，让企业享受线上贷款服务。</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（三十一）加强计量科普和文化建设。</w:t>
      </w:r>
      <w:r>
        <w:rPr>
          <w:rFonts w:ascii="Times New Roman" w:eastAsia="仿宋_GB2312" w:hAnsi="Times New Roman" w:cs="Times New Roman"/>
          <w:sz w:val="32"/>
          <w:szCs w:val="32"/>
        </w:rPr>
        <w:t>将计量科普纳入全市科普全领域行动，</w:t>
      </w:r>
      <w:r>
        <w:rPr>
          <w:rFonts w:ascii="Times New Roman" w:eastAsia="仿宋_GB2312" w:hAnsi="Times New Roman" w:cs="Times New Roman" w:hint="eastAsia"/>
          <w:sz w:val="32"/>
          <w:szCs w:val="32"/>
        </w:rPr>
        <w:t>组织</w:t>
      </w:r>
      <w:r>
        <w:rPr>
          <w:rFonts w:ascii="Times New Roman" w:eastAsia="仿宋_GB2312" w:hAnsi="Times New Roman" w:cs="Times New Roman"/>
          <w:sz w:val="32"/>
          <w:szCs w:val="32"/>
        </w:rPr>
        <w:t>计量专业科技工作者</w:t>
      </w:r>
      <w:r>
        <w:rPr>
          <w:rFonts w:ascii="Times New Roman" w:eastAsia="仿宋_GB2312" w:hAnsi="Times New Roman" w:cs="Times New Roman" w:hint="eastAsia"/>
          <w:sz w:val="32"/>
          <w:szCs w:val="32"/>
        </w:rPr>
        <w:t>积极参与科普宣传，</w:t>
      </w:r>
      <w:r>
        <w:rPr>
          <w:rFonts w:ascii="Times New Roman" w:eastAsia="仿宋_GB2312" w:hAnsi="Times New Roman" w:cs="Times New Roman"/>
          <w:sz w:val="32"/>
          <w:szCs w:val="32"/>
        </w:rPr>
        <w:t>开发计量科普资源，打造计量领域专业科普品牌，</w:t>
      </w:r>
      <w:r>
        <w:rPr>
          <w:rFonts w:ascii="Times New Roman" w:eastAsia="仿宋_GB2312" w:hAnsi="Times New Roman" w:cs="Times New Roman" w:hint="eastAsia"/>
          <w:sz w:val="32"/>
          <w:szCs w:val="32"/>
        </w:rPr>
        <w:t>促进青</w:t>
      </w:r>
      <w:r>
        <w:rPr>
          <w:rFonts w:ascii="Times New Roman" w:eastAsia="仿宋_GB2312" w:hAnsi="Times New Roman" w:cs="Times New Roman" w:hint="eastAsia"/>
          <w:sz w:val="32"/>
          <w:szCs w:val="32"/>
        </w:rPr>
        <w:lastRenderedPageBreak/>
        <w:t>少年丰富计量知识，提升公民科学素质</w:t>
      </w:r>
      <w:r>
        <w:rPr>
          <w:rFonts w:ascii="Times New Roman" w:eastAsia="仿宋_GB2312" w:hAnsi="Times New Roman" w:cs="Times New Roman"/>
          <w:sz w:val="32"/>
          <w:szCs w:val="32"/>
        </w:rPr>
        <w:t>。挖掘计量文化历史，推动计量科普基地、计量博物馆等建设，创新计量文化彰显形式。结合</w:t>
      </w:r>
      <w:r>
        <w:rPr>
          <w:rFonts w:ascii="Times New Roman" w:eastAsia="仿宋_GB2312" w:hAnsi="Times New Roman" w:cs="Times New Roman"/>
          <w:sz w:val="32"/>
          <w:szCs w:val="32"/>
        </w:rPr>
        <w:t>“5•20</w:t>
      </w:r>
      <w:r>
        <w:rPr>
          <w:rFonts w:ascii="Times New Roman" w:eastAsia="仿宋_GB2312" w:hAnsi="Times New Roman" w:cs="Times New Roman"/>
          <w:sz w:val="32"/>
          <w:szCs w:val="32"/>
        </w:rPr>
        <w:t>世界计量日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质量月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等活动，大力开展法定计量单位、计量科技知识、计量文化等普及教育，增强全社会对计量的认识，传承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度万物、量天地、衡公平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计量历史文化</w:t>
      </w:r>
      <w:r>
        <w:rPr>
          <w:rFonts w:ascii="Times New Roman" w:eastAsia="仿宋_GB2312" w:hAnsi="Times New Roman" w:cs="Times New Roman"/>
          <w:sz w:val="32"/>
          <w:szCs w:val="32"/>
        </w:rPr>
        <w:t>，践行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科技要发展、计量须先行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的工作理念、形成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量值定义世界、精准改变未来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的社会共识，弘扬新时代计量精神和工匠精神，不断增强广大计量工作者的荣誉感、责任感和使命感。</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（三十二）加强协调联动。</w:t>
      </w:r>
      <w:r>
        <w:rPr>
          <w:rFonts w:ascii="Times New Roman" w:eastAsia="仿宋_GB2312" w:hAnsi="Times New Roman" w:cs="Times New Roman"/>
          <w:sz w:val="32"/>
          <w:szCs w:val="32"/>
        </w:rPr>
        <w:t>加强市区联动和部门协调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充分发挥我市计量工作部门联席会议制度，构建统一协调、运行高效、资源共享、多元共治的大计量工作格局。建立天津市专业计量技术委员会及专家库，广泛吸纳各专业领域高水平专家人才，充分发挥智库资源力量开展专题研究谏言献策，做好计量工作支撑和咨询服务。深化计量技术机构与高校、科研院所、学会协会交流合作，集聚各方资源和力量，共同推动我市现代先进测量体系建设。</w:t>
      </w:r>
    </w:p>
    <w:p w:rsidR="002C585A" w:rsidRDefault="00A80D09">
      <w:pPr>
        <w:spacing w:line="56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（三十三）强化落实评估。</w:t>
      </w:r>
      <w:r>
        <w:rPr>
          <w:rFonts w:ascii="Times New Roman" w:eastAsia="仿宋_GB2312" w:hAnsi="Times New Roman" w:cs="Times New Roman"/>
          <w:sz w:val="32"/>
          <w:szCs w:val="32"/>
        </w:rPr>
        <w:t>各区、各有关部门、企业要建立落实规划的工作责任制，按照职责分工对</w:t>
      </w:r>
      <w:r>
        <w:rPr>
          <w:rFonts w:ascii="Times New Roman" w:eastAsia="仿宋_GB2312" w:hAnsi="Times New Roman" w:cs="Times New Roman" w:hint="eastAsia"/>
          <w:sz w:val="32"/>
          <w:szCs w:val="32"/>
        </w:rPr>
        <w:t>落实</w:t>
      </w:r>
      <w:r>
        <w:rPr>
          <w:rFonts w:ascii="Times New Roman" w:eastAsia="仿宋_GB2312" w:hAnsi="Times New Roman" w:cs="Times New Roman"/>
          <w:sz w:val="32"/>
          <w:szCs w:val="32"/>
        </w:rPr>
        <w:t>情况开展监督检查。市市场监管委会同有关部门加强对规划</w:t>
      </w:r>
      <w:r>
        <w:rPr>
          <w:rFonts w:ascii="Times New Roman" w:eastAsia="仿宋_GB2312" w:hAnsi="Times New Roman" w:cs="Times New Roman" w:hint="eastAsia"/>
          <w:sz w:val="32"/>
          <w:szCs w:val="32"/>
        </w:rPr>
        <w:t>落实</w:t>
      </w:r>
      <w:r>
        <w:rPr>
          <w:rFonts w:ascii="Times New Roman" w:eastAsia="仿宋_GB2312" w:hAnsi="Times New Roman" w:cs="Times New Roman"/>
          <w:sz w:val="32"/>
          <w:szCs w:val="32"/>
        </w:rPr>
        <w:t>情况的跟踪监测，</w:t>
      </w:r>
      <w:r>
        <w:rPr>
          <w:rFonts w:ascii="Times New Roman" w:eastAsia="仿宋_GB2312" w:hAnsi="Times New Roman" w:cs="Times New Roman" w:hint="eastAsia"/>
          <w:sz w:val="32"/>
          <w:szCs w:val="32"/>
        </w:rPr>
        <w:t>开展</w:t>
      </w:r>
      <w:r>
        <w:rPr>
          <w:rFonts w:ascii="Times New Roman" w:eastAsia="仿宋_GB2312" w:hAnsi="Times New Roman" w:cs="Times New Roman"/>
          <w:sz w:val="32"/>
          <w:szCs w:val="32"/>
        </w:rPr>
        <w:t>中期评估和总结评估，及时跟踪分析和研究解决规划</w:t>
      </w:r>
      <w:r>
        <w:rPr>
          <w:rFonts w:ascii="Times New Roman" w:eastAsia="仿宋_GB2312" w:hAnsi="Times New Roman" w:cs="Times New Roman" w:hint="eastAsia"/>
          <w:sz w:val="32"/>
          <w:szCs w:val="32"/>
        </w:rPr>
        <w:t>落实</w:t>
      </w:r>
      <w:r>
        <w:rPr>
          <w:rFonts w:ascii="Times New Roman" w:eastAsia="仿宋_GB2312" w:hAnsi="Times New Roman" w:cs="Times New Roman"/>
          <w:sz w:val="32"/>
          <w:szCs w:val="32"/>
        </w:rPr>
        <w:t>中出现的新情况、新问题，重要情况及时报告市政府。</w:t>
      </w:r>
    </w:p>
    <w:sectPr w:rsidR="002C585A" w:rsidSect="002C585A">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FF6" w:rsidRDefault="00513FF6" w:rsidP="002C585A">
      <w:r>
        <w:separator/>
      </w:r>
    </w:p>
  </w:endnote>
  <w:endnote w:type="continuationSeparator" w:id="1">
    <w:p w:rsidR="00513FF6" w:rsidRDefault="00513FF6" w:rsidP="002C5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6409"/>
    </w:sdtPr>
    <w:sdtEndPr/>
    <w:sdtContent>
      <w:p w:rsidR="002C585A" w:rsidRDefault="00513FF6">
        <w:pPr>
          <w:pStyle w:val="a6"/>
          <w:jc w:val="right"/>
        </w:pPr>
        <w:r w:rsidRPr="00B451F0">
          <w:fldChar w:fldCharType="begin"/>
        </w:r>
        <w:r w:rsidR="00A80D09">
          <w:instrText xml:space="preserve"> PAGE   \* MERGEFORMAT </w:instrText>
        </w:r>
        <w:r w:rsidRPr="00B451F0">
          <w:fldChar w:fldCharType="separate"/>
        </w:r>
        <w:r w:rsidR="00EA705F" w:rsidRPr="00EA705F">
          <w:rPr>
            <w:noProof/>
            <w:lang w:val="zh-CN"/>
          </w:rPr>
          <w:t>1</w:t>
        </w:r>
        <w:r>
          <w:rPr>
            <w:lang w:val="zh-CN"/>
          </w:rPr>
          <w:fldChar w:fldCharType="end"/>
        </w:r>
      </w:p>
    </w:sdtContent>
  </w:sdt>
  <w:p w:rsidR="002C585A" w:rsidRDefault="002C58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FF6" w:rsidRDefault="00513FF6" w:rsidP="002C585A">
      <w:r>
        <w:separator/>
      </w:r>
    </w:p>
  </w:footnote>
  <w:footnote w:type="continuationSeparator" w:id="1">
    <w:p w:rsidR="00513FF6" w:rsidRDefault="00513FF6" w:rsidP="002C5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F9B1A82"/>
    <w:rsid w:val="00B451F0"/>
    <w:rsid w:val="6F9B1A82"/>
    <w:rsid w:val="C3F71227"/>
    <w:rsid w:val="EF5589E7"/>
    <w:rsid w:val="FD7B47C7"/>
    <w:rsid w:val="00007B9E"/>
    <w:rsid w:val="00012859"/>
    <w:rsid w:val="00046209"/>
    <w:rsid w:val="00046A6C"/>
    <w:rsid w:val="000524F9"/>
    <w:rsid w:val="00056D40"/>
    <w:rsid w:val="00071A41"/>
    <w:rsid w:val="00080A45"/>
    <w:rsid w:val="00087B23"/>
    <w:rsid w:val="000A0207"/>
    <w:rsid w:val="000A32D5"/>
    <w:rsid w:val="000A6EF8"/>
    <w:rsid w:val="00144A31"/>
    <w:rsid w:val="00154388"/>
    <w:rsid w:val="001C41BC"/>
    <w:rsid w:val="001D26D1"/>
    <w:rsid w:val="001E74DE"/>
    <w:rsid w:val="001F1BEF"/>
    <w:rsid w:val="00205DB7"/>
    <w:rsid w:val="002254B0"/>
    <w:rsid w:val="002272D4"/>
    <w:rsid w:val="00233E5A"/>
    <w:rsid w:val="0023437D"/>
    <w:rsid w:val="00242180"/>
    <w:rsid w:val="00247F0B"/>
    <w:rsid w:val="00275571"/>
    <w:rsid w:val="00290FCB"/>
    <w:rsid w:val="00294D7F"/>
    <w:rsid w:val="002B24CE"/>
    <w:rsid w:val="002B5513"/>
    <w:rsid w:val="002C51F2"/>
    <w:rsid w:val="002C585A"/>
    <w:rsid w:val="002F1F21"/>
    <w:rsid w:val="00305B99"/>
    <w:rsid w:val="00316DD4"/>
    <w:rsid w:val="00341E70"/>
    <w:rsid w:val="003477B8"/>
    <w:rsid w:val="00347D15"/>
    <w:rsid w:val="00354C1A"/>
    <w:rsid w:val="00356912"/>
    <w:rsid w:val="00371DD6"/>
    <w:rsid w:val="003746BB"/>
    <w:rsid w:val="00382BE0"/>
    <w:rsid w:val="003A4D78"/>
    <w:rsid w:val="003A7BA0"/>
    <w:rsid w:val="003B6CE4"/>
    <w:rsid w:val="003C0425"/>
    <w:rsid w:val="003E39BA"/>
    <w:rsid w:val="003F3EA0"/>
    <w:rsid w:val="0042493A"/>
    <w:rsid w:val="00441452"/>
    <w:rsid w:val="00442749"/>
    <w:rsid w:val="0045000B"/>
    <w:rsid w:val="004655BF"/>
    <w:rsid w:val="004807FB"/>
    <w:rsid w:val="00481505"/>
    <w:rsid w:val="0048222D"/>
    <w:rsid w:val="004B6511"/>
    <w:rsid w:val="004B7191"/>
    <w:rsid w:val="004D48EE"/>
    <w:rsid w:val="004D4DD4"/>
    <w:rsid w:val="004E086F"/>
    <w:rsid w:val="004F00EC"/>
    <w:rsid w:val="0051225C"/>
    <w:rsid w:val="005130CC"/>
    <w:rsid w:val="00513315"/>
    <w:rsid w:val="00513FF6"/>
    <w:rsid w:val="00522AA2"/>
    <w:rsid w:val="005242E2"/>
    <w:rsid w:val="00553128"/>
    <w:rsid w:val="00567617"/>
    <w:rsid w:val="005A6D34"/>
    <w:rsid w:val="005F1A24"/>
    <w:rsid w:val="005F4C4D"/>
    <w:rsid w:val="00604032"/>
    <w:rsid w:val="0061543B"/>
    <w:rsid w:val="00622E6F"/>
    <w:rsid w:val="006247DA"/>
    <w:rsid w:val="00640B5F"/>
    <w:rsid w:val="00654BF6"/>
    <w:rsid w:val="0067646D"/>
    <w:rsid w:val="00695074"/>
    <w:rsid w:val="006B05AC"/>
    <w:rsid w:val="006B31B9"/>
    <w:rsid w:val="006F0595"/>
    <w:rsid w:val="007029A7"/>
    <w:rsid w:val="00711325"/>
    <w:rsid w:val="007133CE"/>
    <w:rsid w:val="007158FE"/>
    <w:rsid w:val="00737258"/>
    <w:rsid w:val="00743982"/>
    <w:rsid w:val="00770BC8"/>
    <w:rsid w:val="00771483"/>
    <w:rsid w:val="00783C95"/>
    <w:rsid w:val="007972EB"/>
    <w:rsid w:val="007A4449"/>
    <w:rsid w:val="007A529B"/>
    <w:rsid w:val="007E1D4C"/>
    <w:rsid w:val="007F6323"/>
    <w:rsid w:val="008056C1"/>
    <w:rsid w:val="00807DBA"/>
    <w:rsid w:val="00856A5E"/>
    <w:rsid w:val="008A738A"/>
    <w:rsid w:val="008B3D24"/>
    <w:rsid w:val="008B7C32"/>
    <w:rsid w:val="008C1CC5"/>
    <w:rsid w:val="008D72B8"/>
    <w:rsid w:val="008F0086"/>
    <w:rsid w:val="008F7006"/>
    <w:rsid w:val="0090408A"/>
    <w:rsid w:val="009154D3"/>
    <w:rsid w:val="0092353D"/>
    <w:rsid w:val="00934E6A"/>
    <w:rsid w:val="009407C3"/>
    <w:rsid w:val="00940865"/>
    <w:rsid w:val="00966CFB"/>
    <w:rsid w:val="00980375"/>
    <w:rsid w:val="009A62D8"/>
    <w:rsid w:val="009C283B"/>
    <w:rsid w:val="009C6545"/>
    <w:rsid w:val="009D1138"/>
    <w:rsid w:val="009D6313"/>
    <w:rsid w:val="009E5A65"/>
    <w:rsid w:val="009F3F3E"/>
    <w:rsid w:val="009F51A7"/>
    <w:rsid w:val="00A25A83"/>
    <w:rsid w:val="00A2746D"/>
    <w:rsid w:val="00A36D8E"/>
    <w:rsid w:val="00A46B97"/>
    <w:rsid w:val="00A553C4"/>
    <w:rsid w:val="00A567C6"/>
    <w:rsid w:val="00A76F2E"/>
    <w:rsid w:val="00A80D09"/>
    <w:rsid w:val="00A83B1D"/>
    <w:rsid w:val="00AA0266"/>
    <w:rsid w:val="00AC381E"/>
    <w:rsid w:val="00AD36CB"/>
    <w:rsid w:val="00AE020B"/>
    <w:rsid w:val="00B10370"/>
    <w:rsid w:val="00B1610C"/>
    <w:rsid w:val="00B30D19"/>
    <w:rsid w:val="00B31EE9"/>
    <w:rsid w:val="00B46282"/>
    <w:rsid w:val="00B46DC6"/>
    <w:rsid w:val="00B661C9"/>
    <w:rsid w:val="00B75493"/>
    <w:rsid w:val="00B806DB"/>
    <w:rsid w:val="00B82A8F"/>
    <w:rsid w:val="00BA4F74"/>
    <w:rsid w:val="00BB193F"/>
    <w:rsid w:val="00BB1C62"/>
    <w:rsid w:val="00BB3AC9"/>
    <w:rsid w:val="00BB3F3D"/>
    <w:rsid w:val="00BB6809"/>
    <w:rsid w:val="00BD0D01"/>
    <w:rsid w:val="00BD566C"/>
    <w:rsid w:val="00C613A4"/>
    <w:rsid w:val="00C61D45"/>
    <w:rsid w:val="00C675CF"/>
    <w:rsid w:val="00C761B5"/>
    <w:rsid w:val="00C81B35"/>
    <w:rsid w:val="00C834AA"/>
    <w:rsid w:val="00CB226E"/>
    <w:rsid w:val="00CC0390"/>
    <w:rsid w:val="00CC4C3E"/>
    <w:rsid w:val="00CD10AE"/>
    <w:rsid w:val="00CF3B7F"/>
    <w:rsid w:val="00CF6C58"/>
    <w:rsid w:val="00CF7BEE"/>
    <w:rsid w:val="00D11C09"/>
    <w:rsid w:val="00D315F7"/>
    <w:rsid w:val="00D35E9B"/>
    <w:rsid w:val="00D42178"/>
    <w:rsid w:val="00D64C5F"/>
    <w:rsid w:val="00D964E3"/>
    <w:rsid w:val="00DA73D0"/>
    <w:rsid w:val="00DC2B09"/>
    <w:rsid w:val="00DC623A"/>
    <w:rsid w:val="00DE5B0A"/>
    <w:rsid w:val="00DF4596"/>
    <w:rsid w:val="00E136A3"/>
    <w:rsid w:val="00E176CB"/>
    <w:rsid w:val="00E5309E"/>
    <w:rsid w:val="00E902E8"/>
    <w:rsid w:val="00EA083C"/>
    <w:rsid w:val="00EA705F"/>
    <w:rsid w:val="00EA7DBC"/>
    <w:rsid w:val="00EB50E5"/>
    <w:rsid w:val="00EB54B9"/>
    <w:rsid w:val="00EB6DF4"/>
    <w:rsid w:val="00EC7F0A"/>
    <w:rsid w:val="00F32BDC"/>
    <w:rsid w:val="00F53F6D"/>
    <w:rsid w:val="00F578FB"/>
    <w:rsid w:val="00F774E1"/>
    <w:rsid w:val="00F776B5"/>
    <w:rsid w:val="00F82584"/>
    <w:rsid w:val="00F95178"/>
    <w:rsid w:val="00FC7DC2"/>
    <w:rsid w:val="00FD2A78"/>
    <w:rsid w:val="01523C18"/>
    <w:rsid w:val="02C723A1"/>
    <w:rsid w:val="19671B6E"/>
    <w:rsid w:val="1A157D44"/>
    <w:rsid w:val="1A467F0B"/>
    <w:rsid w:val="1F9A5D62"/>
    <w:rsid w:val="2D6F05A9"/>
    <w:rsid w:val="2EC16497"/>
    <w:rsid w:val="2F0D5908"/>
    <w:rsid w:val="2F674A65"/>
    <w:rsid w:val="39EF096F"/>
    <w:rsid w:val="3C574CDF"/>
    <w:rsid w:val="3EAC08F4"/>
    <w:rsid w:val="4F754E79"/>
    <w:rsid w:val="5F5D8730"/>
    <w:rsid w:val="5FEF525D"/>
    <w:rsid w:val="6F9B1A82"/>
    <w:rsid w:val="7B937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5A"/>
    <w:pPr>
      <w:widowControl w:val="0"/>
      <w:jc w:val="both"/>
    </w:pPr>
    <w:rPr>
      <w:kern w:val="2"/>
      <w:sz w:val="21"/>
      <w:szCs w:val="24"/>
    </w:rPr>
  </w:style>
  <w:style w:type="paragraph" w:styleId="1">
    <w:name w:val="heading 1"/>
    <w:basedOn w:val="a"/>
    <w:next w:val="a"/>
    <w:link w:val="1Char"/>
    <w:qFormat/>
    <w:rsid w:val="002C585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C585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2C585A"/>
    <w:rPr>
      <w:rFonts w:ascii="宋体" w:eastAsia="宋体"/>
      <w:sz w:val="18"/>
      <w:szCs w:val="18"/>
    </w:rPr>
  </w:style>
  <w:style w:type="paragraph" w:styleId="a4">
    <w:name w:val="Body Text"/>
    <w:basedOn w:val="a"/>
    <w:link w:val="Char0"/>
    <w:qFormat/>
    <w:rsid w:val="002C585A"/>
    <w:pPr>
      <w:spacing w:after="120"/>
    </w:pPr>
  </w:style>
  <w:style w:type="paragraph" w:styleId="a5">
    <w:name w:val="Balloon Text"/>
    <w:basedOn w:val="a"/>
    <w:link w:val="Char1"/>
    <w:qFormat/>
    <w:rsid w:val="002C585A"/>
    <w:rPr>
      <w:sz w:val="18"/>
      <w:szCs w:val="18"/>
    </w:rPr>
  </w:style>
  <w:style w:type="paragraph" w:styleId="a6">
    <w:name w:val="footer"/>
    <w:basedOn w:val="a"/>
    <w:link w:val="Char2"/>
    <w:uiPriority w:val="99"/>
    <w:qFormat/>
    <w:rsid w:val="002C585A"/>
    <w:pPr>
      <w:tabs>
        <w:tab w:val="center" w:pos="4153"/>
        <w:tab w:val="right" w:pos="8306"/>
      </w:tabs>
      <w:snapToGrid w:val="0"/>
      <w:jc w:val="left"/>
    </w:pPr>
    <w:rPr>
      <w:sz w:val="18"/>
      <w:szCs w:val="18"/>
    </w:rPr>
  </w:style>
  <w:style w:type="paragraph" w:styleId="a7">
    <w:name w:val="header"/>
    <w:basedOn w:val="a"/>
    <w:link w:val="Char3"/>
    <w:qFormat/>
    <w:rsid w:val="002C585A"/>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qFormat/>
    <w:rsid w:val="002C585A"/>
    <w:pPr>
      <w:spacing w:before="240" w:after="60"/>
      <w:jc w:val="center"/>
      <w:outlineLvl w:val="0"/>
    </w:pPr>
    <w:rPr>
      <w:rFonts w:asciiTheme="majorHAnsi" w:eastAsia="宋体" w:hAnsiTheme="majorHAnsi" w:cstheme="majorBidi"/>
      <w:b/>
      <w:bCs/>
      <w:sz w:val="32"/>
      <w:szCs w:val="32"/>
    </w:rPr>
  </w:style>
  <w:style w:type="character" w:styleId="a9">
    <w:name w:val="page number"/>
    <w:qFormat/>
    <w:rsid w:val="002C585A"/>
  </w:style>
  <w:style w:type="character" w:customStyle="1" w:styleId="Char3">
    <w:name w:val="页眉 Char"/>
    <w:basedOn w:val="a0"/>
    <w:link w:val="a7"/>
    <w:qFormat/>
    <w:rsid w:val="002C585A"/>
    <w:rPr>
      <w:kern w:val="2"/>
      <w:sz w:val="18"/>
      <w:szCs w:val="18"/>
    </w:rPr>
  </w:style>
  <w:style w:type="character" w:customStyle="1" w:styleId="Char2">
    <w:name w:val="页脚 Char"/>
    <w:basedOn w:val="a0"/>
    <w:link w:val="a6"/>
    <w:uiPriority w:val="99"/>
    <w:qFormat/>
    <w:rsid w:val="002C585A"/>
    <w:rPr>
      <w:kern w:val="2"/>
      <w:sz w:val="18"/>
      <w:szCs w:val="18"/>
    </w:rPr>
  </w:style>
  <w:style w:type="character" w:customStyle="1" w:styleId="1Char">
    <w:name w:val="标题 1 Char"/>
    <w:basedOn w:val="a0"/>
    <w:link w:val="1"/>
    <w:qFormat/>
    <w:rsid w:val="002C585A"/>
    <w:rPr>
      <w:b/>
      <w:bCs/>
      <w:kern w:val="44"/>
      <w:sz w:val="44"/>
      <w:szCs w:val="44"/>
    </w:rPr>
  </w:style>
  <w:style w:type="character" w:customStyle="1" w:styleId="2Char">
    <w:name w:val="标题 2 Char"/>
    <w:basedOn w:val="a0"/>
    <w:link w:val="2"/>
    <w:qFormat/>
    <w:rsid w:val="002C585A"/>
    <w:rPr>
      <w:rFonts w:asciiTheme="majorHAnsi" w:eastAsiaTheme="majorEastAsia" w:hAnsiTheme="majorHAnsi" w:cstheme="majorBidi"/>
      <w:b/>
      <w:bCs/>
      <w:kern w:val="2"/>
      <w:sz w:val="32"/>
      <w:szCs w:val="32"/>
    </w:rPr>
  </w:style>
  <w:style w:type="character" w:customStyle="1" w:styleId="Char4">
    <w:name w:val="标题 Char"/>
    <w:basedOn w:val="a0"/>
    <w:link w:val="a8"/>
    <w:qFormat/>
    <w:rsid w:val="002C585A"/>
    <w:rPr>
      <w:rFonts w:asciiTheme="majorHAnsi" w:eastAsia="宋体" w:hAnsiTheme="majorHAnsi" w:cstheme="majorBidi"/>
      <w:b/>
      <w:bCs/>
      <w:kern w:val="2"/>
      <w:sz w:val="32"/>
      <w:szCs w:val="32"/>
    </w:rPr>
  </w:style>
  <w:style w:type="character" w:customStyle="1" w:styleId="Char">
    <w:name w:val="文档结构图 Char"/>
    <w:basedOn w:val="a0"/>
    <w:link w:val="a3"/>
    <w:qFormat/>
    <w:rsid w:val="002C585A"/>
    <w:rPr>
      <w:rFonts w:ascii="宋体" w:eastAsia="宋体"/>
      <w:kern w:val="2"/>
      <w:sz w:val="18"/>
      <w:szCs w:val="18"/>
    </w:rPr>
  </w:style>
  <w:style w:type="paragraph" w:customStyle="1" w:styleId="10">
    <w:name w:val="样式1"/>
    <w:basedOn w:val="1"/>
    <w:qFormat/>
    <w:rsid w:val="002C585A"/>
    <w:pPr>
      <w:spacing w:before="0" w:after="0" w:line="560" w:lineRule="exact"/>
      <w:ind w:leftChars="100" w:left="630" w:rightChars="100" w:right="100"/>
    </w:pPr>
    <w:rPr>
      <w:rFonts w:ascii="Times New Roman" w:eastAsia="黑体" w:hAnsi="Times New Roman" w:cs="Times New Roman"/>
      <w:b w:val="0"/>
      <w:sz w:val="32"/>
      <w:szCs w:val="32"/>
    </w:rPr>
  </w:style>
  <w:style w:type="character" w:customStyle="1" w:styleId="Char0">
    <w:name w:val="正文文本 Char"/>
    <w:basedOn w:val="a0"/>
    <w:link w:val="a4"/>
    <w:qFormat/>
    <w:rsid w:val="002C585A"/>
    <w:rPr>
      <w:kern w:val="2"/>
      <w:sz w:val="21"/>
      <w:szCs w:val="24"/>
    </w:rPr>
  </w:style>
  <w:style w:type="character" w:customStyle="1" w:styleId="Char1">
    <w:name w:val="批注框文本 Char"/>
    <w:basedOn w:val="a0"/>
    <w:link w:val="a5"/>
    <w:qFormat/>
    <w:rsid w:val="002C585A"/>
    <w:rPr>
      <w:kern w:val="2"/>
      <w:sz w:val="18"/>
      <w:szCs w:val="18"/>
    </w:rPr>
  </w:style>
  <w:style w:type="paragraph" w:customStyle="1" w:styleId="11">
    <w:name w:val="修订1"/>
    <w:hidden/>
    <w:uiPriority w:val="99"/>
    <w:unhideWhenUsed/>
    <w:qFormat/>
    <w:rsid w:val="002C585A"/>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2088</Words>
  <Characters>11907</Characters>
  <Application>Microsoft Office Word</Application>
  <DocSecurity>0</DocSecurity>
  <Lines>99</Lines>
  <Paragraphs>27</Paragraphs>
  <ScaleCrop>false</ScaleCrop>
  <Company>Microsoft</Company>
  <LinksUpToDate>false</LinksUpToDate>
  <CharactersWithSpaces>13968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徐君</cp:lastModifiedBy>
  <cp:revision>2</cp:revision>
  <dcterms:created xsi:type="dcterms:W3CDTF">2022-03-17T06:48:00Z</dcterms:created>
  <dcterms:modified xsi:type="dcterms:W3CDTF">2022-03-17T06:48:00Z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CBE75E488A16451F925BB2CCE282B198</vt:lpwstr>
  </property>
</Properties>
</file>